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D5CBF" w14:textId="744EC569" w:rsidR="00B14809" w:rsidRPr="002B7483" w:rsidRDefault="00B14809" w:rsidP="00B14809">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w:t>
      </w:r>
      <w:r w:rsidR="00126F76">
        <w:rPr>
          <w:rFonts w:cs="Times New Roman"/>
          <w:b/>
          <w:bCs/>
          <w:sz w:val="24"/>
          <w:lang w:val="en-GB"/>
        </w:rPr>
        <w:t>4</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126F76">
        <w:rPr>
          <w:rFonts w:cs="Times New Roman"/>
          <w:b/>
          <w:bCs/>
          <w:sz w:val="24"/>
          <w:lang w:val="en-GB"/>
        </w:rPr>
        <w:t xml:space="preserve">  </w:t>
      </w:r>
      <w:r w:rsidR="00BD3B0F" w:rsidRPr="00BD3B0F">
        <w:rPr>
          <w:rFonts w:cs="Times New Roman"/>
          <w:b/>
          <w:bCs/>
          <w:sz w:val="24"/>
          <w:lang w:val="en-GB"/>
        </w:rPr>
        <w:t>R2-2312198</w:t>
      </w:r>
    </w:p>
    <w:bookmarkEnd w:id="0"/>
    <w:bookmarkEnd w:id="1"/>
    <w:p w14:paraId="0CFBAE75" w14:textId="36661AAF" w:rsidR="00B14809" w:rsidRPr="00FA58D0" w:rsidRDefault="00356E67" w:rsidP="00B14809">
      <w:pPr>
        <w:tabs>
          <w:tab w:val="left" w:pos="1820"/>
        </w:tabs>
        <w:spacing w:beforeLines="0" w:before="0" w:afterLines="0" w:after="60"/>
        <w:rPr>
          <w:rFonts w:cs="Times New Roman"/>
          <w:b/>
          <w:bCs/>
          <w:sz w:val="24"/>
          <w:lang w:val="en-GB"/>
        </w:rPr>
      </w:pPr>
      <w:r w:rsidRPr="00356E67">
        <w:rPr>
          <w:rFonts w:cs="Times New Roman"/>
          <w:b/>
          <w:bCs/>
          <w:sz w:val="24"/>
          <w:lang w:val="en-GB"/>
        </w:rPr>
        <w:t>Chicago, USA, Nov. 13</w:t>
      </w:r>
      <w:r w:rsidRPr="00356E67">
        <w:rPr>
          <w:rFonts w:cs="Times New Roman"/>
          <w:b/>
          <w:bCs/>
          <w:sz w:val="24"/>
          <w:vertAlign w:val="superscript"/>
          <w:lang w:val="en-GB"/>
        </w:rPr>
        <w:t>th</w:t>
      </w:r>
      <w:r w:rsidRPr="00356E67">
        <w:rPr>
          <w:rFonts w:cs="Times New Roman"/>
          <w:b/>
          <w:bCs/>
          <w:sz w:val="24"/>
          <w:lang w:val="en-GB"/>
        </w:rPr>
        <w:t xml:space="preserve"> – 17</w:t>
      </w:r>
      <w:r w:rsidRPr="00356E67">
        <w:rPr>
          <w:rFonts w:cs="Times New Roman"/>
          <w:b/>
          <w:bCs/>
          <w:sz w:val="24"/>
          <w:vertAlign w:val="superscript"/>
          <w:lang w:val="en-GB"/>
        </w:rPr>
        <w:t>th</w:t>
      </w:r>
      <w:r w:rsidRPr="00356E67">
        <w:rPr>
          <w:rFonts w:cs="Times New Roman"/>
          <w:b/>
          <w:bCs/>
          <w:sz w:val="24"/>
          <w:lang w:val="en-GB"/>
        </w:rPr>
        <w:t>, 2023</w:t>
      </w:r>
      <w:r w:rsidR="00B14809" w:rsidRPr="00FA58D0">
        <w:rPr>
          <w:rFonts w:cs="Times New Roman"/>
          <w:b/>
          <w:bCs/>
          <w:sz w:val="24"/>
          <w:lang w:val="en-GB"/>
        </w:rPr>
        <w:t xml:space="preserve"> </w:t>
      </w:r>
    </w:p>
    <w:p w14:paraId="704EC802" w14:textId="77777777" w:rsidR="000A3782" w:rsidRPr="00B14809" w:rsidRDefault="000A3782" w:rsidP="000A3782">
      <w:pPr>
        <w:tabs>
          <w:tab w:val="left" w:pos="1820"/>
        </w:tabs>
        <w:spacing w:beforeLines="0" w:before="0" w:afterLines="0" w:after="60"/>
        <w:rPr>
          <w:rFonts w:eastAsia="宋体" w:cs="Times New Roman"/>
          <w:b/>
          <w:sz w:val="24"/>
          <w:szCs w:val="24"/>
          <w:lang w:val="en-GB"/>
        </w:rPr>
      </w:pPr>
    </w:p>
    <w:p w14:paraId="195BF741" w14:textId="6285962C"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823C6E">
        <w:rPr>
          <w:rFonts w:eastAsia="宋体" w:cs="Times New Roman"/>
          <w:b/>
          <w:sz w:val="24"/>
          <w:szCs w:val="24"/>
        </w:rPr>
        <w:t>7</w:t>
      </w:r>
      <w:r w:rsidR="00B77683">
        <w:rPr>
          <w:rFonts w:eastAsia="宋体" w:cs="Times New Roman" w:hint="eastAsia"/>
          <w:b/>
          <w:sz w:val="24"/>
          <w:szCs w:val="24"/>
        </w:rPr>
        <w:t>.8.3</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5CA5203F"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404421">
        <w:rPr>
          <w:rFonts w:eastAsia="宋体" w:cs="Times New Roman"/>
          <w:b/>
          <w:bCs/>
          <w:sz w:val="24"/>
          <w:szCs w:val="24"/>
        </w:rPr>
        <w:t>Remaining Issues</w:t>
      </w:r>
      <w:r w:rsidR="00404421" w:rsidRPr="008A1896">
        <w:rPr>
          <w:rFonts w:eastAsia="宋体" w:cs="Times New Roman" w:hint="eastAsia"/>
          <w:b/>
          <w:bCs/>
          <w:sz w:val="24"/>
          <w:szCs w:val="24"/>
        </w:rPr>
        <w:t xml:space="preserve"> </w:t>
      </w:r>
      <w:r w:rsidR="00B77683" w:rsidRPr="00B77683">
        <w:rPr>
          <w:rFonts w:eastAsia="宋体" w:cs="Times New Roman"/>
          <w:b/>
          <w:bCs/>
          <w:sz w:val="24"/>
          <w:szCs w:val="24"/>
          <w:lang w:val="en-AU"/>
        </w:rPr>
        <w:t>on Flight Path Reporting</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56D7AF77" w:rsidR="00A97ADD" w:rsidRPr="0010706A" w:rsidRDefault="00D27D50" w:rsidP="00A97ADD">
      <w:pPr>
        <w:spacing w:before="156" w:after="156"/>
      </w:pPr>
      <w:r>
        <w:t>In RAN2#</w:t>
      </w:r>
      <w:r w:rsidR="0010298D">
        <w:t>12</w:t>
      </w:r>
      <w:r w:rsidR="00723D30">
        <w:t>3</w:t>
      </w:r>
      <w:r>
        <w:t>bis</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0042ED32" w14:textId="77777777" w:rsidR="00D27D50" w:rsidRPr="00D27D50" w:rsidRDefault="00D27D50" w:rsidP="00D27D50">
            <w:pPr>
              <w:pStyle w:val="a3"/>
              <w:numPr>
                <w:ilvl w:val="0"/>
                <w:numId w:val="11"/>
              </w:numPr>
              <w:spacing w:before="120" w:after="120"/>
              <w:ind w:firstLineChars="0"/>
              <w:rPr>
                <w:rStyle w:val="af0"/>
                <w:i w:val="0"/>
              </w:rPr>
            </w:pPr>
            <w:r w:rsidRPr="00D27D50">
              <w:rPr>
                <w:rStyle w:val="af0"/>
                <w:i w:val="0"/>
              </w:rPr>
              <w:t>Distance and time thresholds for FP update can be (re)configured in RRCReconfiguration, but not in other messages like RRCResume, RRCSetup and RRCReestablisment.</w:t>
            </w:r>
          </w:p>
          <w:p w14:paraId="229258BA" w14:textId="77777777" w:rsidR="00D27D50" w:rsidRPr="00D27D50" w:rsidRDefault="00D27D50" w:rsidP="00D27D50">
            <w:pPr>
              <w:pStyle w:val="a3"/>
              <w:numPr>
                <w:ilvl w:val="0"/>
                <w:numId w:val="11"/>
              </w:numPr>
              <w:spacing w:before="120" w:after="120"/>
              <w:ind w:firstLineChars="0"/>
              <w:rPr>
                <w:rStyle w:val="af0"/>
                <w:i w:val="0"/>
              </w:rPr>
            </w:pPr>
            <w:r w:rsidRPr="00D27D50">
              <w:rPr>
                <w:rStyle w:val="af0"/>
                <w:i w:val="0"/>
              </w:rPr>
              <w:t>When UE moves to RRC_IDLE the thresholds for triggering FP update, if configured, are released.</w:t>
            </w:r>
          </w:p>
          <w:p w14:paraId="6362AEF0" w14:textId="09B63A5A" w:rsidR="00D27D50" w:rsidRPr="00D27D50" w:rsidRDefault="00D27D50" w:rsidP="00D27D50">
            <w:pPr>
              <w:pStyle w:val="a3"/>
              <w:numPr>
                <w:ilvl w:val="0"/>
                <w:numId w:val="11"/>
              </w:numPr>
              <w:spacing w:before="120" w:after="120"/>
              <w:ind w:firstLineChars="0"/>
              <w:rPr>
                <w:rStyle w:val="af0"/>
                <w:i w:val="0"/>
              </w:rPr>
            </w:pPr>
            <w:r w:rsidRPr="00D27D50">
              <w:rPr>
                <w:rStyle w:val="af0"/>
                <w:i w:val="0"/>
              </w:rPr>
              <w:t>When the UE is in INACTIVE it is released upon RRC Connection Resume procedure (rapporteur will check where it is the best place to capture)</w:t>
            </w:r>
            <w:r>
              <w:rPr>
                <w:rStyle w:val="af0"/>
                <w:i w:val="0"/>
              </w:rPr>
              <w:t>.</w:t>
            </w:r>
          </w:p>
          <w:p w14:paraId="5BDE0D78" w14:textId="77777777" w:rsidR="00D27D50" w:rsidRPr="00D27D50" w:rsidRDefault="00D27D50" w:rsidP="00D27D50">
            <w:pPr>
              <w:pStyle w:val="a3"/>
              <w:numPr>
                <w:ilvl w:val="0"/>
                <w:numId w:val="11"/>
              </w:numPr>
              <w:spacing w:before="120" w:after="120"/>
              <w:ind w:firstLineChars="0"/>
              <w:rPr>
                <w:rStyle w:val="af0"/>
                <w:i w:val="0"/>
              </w:rPr>
            </w:pPr>
            <w:r w:rsidRPr="00D27D50">
              <w:rPr>
                <w:rStyle w:val="af0"/>
                <w:i w:val="0"/>
              </w:rPr>
              <w:t>For RRCSetupComplete and RRCResumeComplete, UE doesn't check for the threshold(s) configuration for indicating FP availability (i.e. it is always like new FP available indication).</w:t>
            </w:r>
          </w:p>
          <w:p w14:paraId="2080493E" w14:textId="788413A2" w:rsidR="000A3782" w:rsidRPr="00D27D50" w:rsidRDefault="00D27D50" w:rsidP="00D27D50">
            <w:pPr>
              <w:pStyle w:val="a3"/>
              <w:numPr>
                <w:ilvl w:val="0"/>
                <w:numId w:val="11"/>
              </w:numPr>
              <w:spacing w:before="120" w:after="120"/>
              <w:ind w:firstLineChars="0"/>
              <w:rPr>
                <w:iCs/>
              </w:rPr>
            </w:pPr>
            <w:r w:rsidRPr="00D27D50">
              <w:rPr>
                <w:rStyle w:val="af0"/>
                <w:i w:val="0"/>
              </w:rPr>
              <w:t xml:space="preserve">Capture in the spec that the UE can send an empty flight path to the network to indicate the </w:t>
            </w:r>
            <w:r>
              <w:rPr>
                <w:rStyle w:val="af0"/>
                <w:i w:val="0"/>
              </w:rPr>
              <w:t>flight path is no longer valid.</w:t>
            </w:r>
          </w:p>
        </w:tc>
      </w:tr>
    </w:tbl>
    <w:p w14:paraId="68D4F7BA" w14:textId="04786940" w:rsidR="000A3782" w:rsidRPr="00FA58D0" w:rsidRDefault="000A3782" w:rsidP="007D303C">
      <w:pPr>
        <w:spacing w:before="156" w:after="156"/>
      </w:pPr>
      <w:r w:rsidRPr="004F2A70">
        <w:t xml:space="preserve">This </w:t>
      </w:r>
      <w:r>
        <w:t>contribution</w:t>
      </w:r>
      <w:r w:rsidRPr="004F2A70">
        <w:t xml:space="preserve"> provides our considerations on </w:t>
      </w:r>
      <w:r w:rsidR="00552A0D">
        <w:t>flight path information and reporting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6DE8D9FE" w14:textId="35DE45B6" w:rsidR="0039672C" w:rsidRDefault="0039672C" w:rsidP="0039672C">
      <w:pPr>
        <w:spacing w:before="156" w:after="156"/>
        <w:rPr>
          <w:rStyle w:val="af0"/>
          <w:i w:val="0"/>
        </w:rPr>
      </w:pP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bookmarkStart w:id="19" w:name="_Toc141708234"/>
      <w:bookmarkStart w:id="20" w:name="_Toc141708239"/>
      <w:bookmarkStart w:id="21" w:name="_Toc141708244"/>
      <w:bookmarkStart w:id="22" w:name="_Toc141708249"/>
      <w:bookmarkStart w:id="23" w:name="_Toc141708254"/>
      <w:bookmarkStart w:id="24" w:name="_Toc141708259"/>
      <w:bookmarkStart w:id="25" w:name="_Toc142484660"/>
      <w:bookmarkStart w:id="26" w:name="_Toc142484665"/>
      <w:bookmarkStart w:id="27" w:name="_Toc142484670"/>
      <w:bookmarkStart w:id="28" w:name="_Toc142484675"/>
      <w:bookmarkStart w:id="29" w:name="_Toc142484680"/>
      <w:bookmarkStart w:id="30" w:name="_Toc142484685"/>
      <w:bookmarkStart w:id="31" w:name="_Toc142484690"/>
      <w:bookmarkStart w:id="32" w:name="_Toc142484695"/>
      <w:bookmarkStart w:id="33" w:name="_Toc142484700"/>
      <w:bookmarkStart w:id="34" w:name="_Toc142484705"/>
      <w:r>
        <w:rPr>
          <w:rFonts w:eastAsiaTheme="minorEastAsia"/>
        </w:rPr>
        <w:t xml:space="preserve">Based on current agreements, the </w:t>
      </w:r>
      <w:r w:rsidRPr="009924D2">
        <w:rPr>
          <w:rStyle w:val="af0"/>
          <w:i w:val="0"/>
        </w:rPr>
        <w:t>same indication is used for both initial and updated flightpath plan</w:t>
      </w:r>
      <w:r>
        <w:rPr>
          <w:rStyle w:val="af0"/>
          <w:i w:val="0"/>
        </w:rPr>
        <w:t xml:space="preserve"> and under following three cases, the flightpath availability</w:t>
      </w:r>
      <w:r w:rsidR="009C1462">
        <w:rPr>
          <w:rStyle w:val="af0"/>
          <w:i w:val="0"/>
        </w:rPr>
        <w:t xml:space="preserve"> notification</w:t>
      </w:r>
      <w:r>
        <w:rPr>
          <w:rStyle w:val="af0"/>
          <w:i w:val="0"/>
        </w:rPr>
        <w:t xml:space="preserve"> should be provided to the ne</w:t>
      </w:r>
      <w:r w:rsidR="00AD13FF">
        <w:rPr>
          <w:rStyle w:val="af0"/>
          <w:i w:val="0"/>
        </w:rPr>
        <w:t>t</w:t>
      </w:r>
      <w:r>
        <w:rPr>
          <w:rStyle w:val="af0"/>
          <w:i w:val="0"/>
        </w:rPr>
        <w:t>work.</w:t>
      </w:r>
    </w:p>
    <w:p w14:paraId="314399A5" w14:textId="3AEF9D72" w:rsidR="00951F59" w:rsidRPr="006E10BE" w:rsidRDefault="00951F59" w:rsidP="006E10BE">
      <w:pPr>
        <w:pStyle w:val="B3"/>
        <w:numPr>
          <w:ilvl w:val="0"/>
          <w:numId w:val="32"/>
        </w:numPr>
        <w:spacing w:before="156" w:after="156"/>
        <w:rPr>
          <w:iCs/>
        </w:rPr>
      </w:pPr>
      <w:r>
        <w:t>UE had n</w:t>
      </w:r>
      <w:r w:rsidR="00E70690">
        <w:t>ot previously provided a flight</w:t>
      </w:r>
      <w:r>
        <w:t xml:space="preserve">path information, can be considered as </w:t>
      </w:r>
      <w:r w:rsidR="000739A0">
        <w:t>an</w:t>
      </w:r>
      <w:r>
        <w:t xml:space="preserve"> </w:t>
      </w:r>
      <w:r w:rsidRPr="006E10BE">
        <w:rPr>
          <w:iCs/>
        </w:rPr>
        <w:t>initial</w:t>
      </w:r>
      <w:r w:rsidR="00C95A9B" w:rsidRPr="006E10BE">
        <w:rPr>
          <w:b/>
          <w:bCs/>
        </w:rPr>
        <w:t xml:space="preserve"> </w:t>
      </w:r>
      <w:r w:rsidRPr="006E10BE">
        <w:rPr>
          <w:iCs/>
        </w:rPr>
        <w:t>flightpath</w:t>
      </w:r>
    </w:p>
    <w:p w14:paraId="2623C00C" w14:textId="0104ECBB" w:rsidR="00951F59" w:rsidRPr="00951F59" w:rsidRDefault="00951F59" w:rsidP="007A42A8">
      <w:pPr>
        <w:pStyle w:val="B3"/>
        <w:numPr>
          <w:ilvl w:val="0"/>
          <w:numId w:val="32"/>
        </w:numPr>
        <w:spacing w:before="156" w:after="156"/>
        <w:rPr>
          <w:rStyle w:val="af0"/>
          <w:i w:val="0"/>
          <w:iCs w:val="0"/>
        </w:rPr>
      </w:pPr>
      <w:r>
        <w:t>A</w:t>
      </w:r>
      <w:r w:rsidRPr="001560D8">
        <w:t>t least one waypoint</w:t>
      </w:r>
      <w:r>
        <w:t xml:space="preserve"> </w:t>
      </w:r>
      <w:r w:rsidRPr="009924D2">
        <w:rPr>
          <w:rStyle w:val="af0"/>
          <w:i w:val="0"/>
        </w:rPr>
        <w:t>changed more</w:t>
      </w:r>
      <w:r>
        <w:rPr>
          <w:rStyle w:val="af0"/>
          <w:i w:val="0"/>
        </w:rPr>
        <w:t xml:space="preserve"> than the configured threshold</w:t>
      </w:r>
    </w:p>
    <w:p w14:paraId="0303990B" w14:textId="3B393191" w:rsidR="00951F59" w:rsidRDefault="00951F59" w:rsidP="007A42A8">
      <w:pPr>
        <w:pStyle w:val="B3"/>
        <w:numPr>
          <w:ilvl w:val="0"/>
          <w:numId w:val="32"/>
        </w:numPr>
        <w:spacing w:before="156" w:after="156"/>
      </w:pPr>
      <w:r>
        <w:rPr>
          <w:rStyle w:val="af0"/>
          <w:i w:val="0"/>
        </w:rPr>
        <w:t xml:space="preserve">At </w:t>
      </w:r>
      <w:r w:rsidRPr="001560D8">
        <w:t>least one</w:t>
      </w:r>
      <w:r w:rsidR="000B7552">
        <w:t xml:space="preserve"> </w:t>
      </w:r>
      <w:r w:rsidR="00696E3D" w:rsidRPr="009924D2">
        <w:rPr>
          <w:rStyle w:val="af0"/>
          <w:i w:val="0"/>
        </w:rPr>
        <w:t>timestamp</w:t>
      </w:r>
      <w:r w:rsidR="00E320C1">
        <w:rPr>
          <w:rStyle w:val="af0"/>
          <w:i w:val="0"/>
        </w:rPr>
        <w:t xml:space="preserve"> </w:t>
      </w:r>
      <w:r w:rsidR="00D71D80" w:rsidRPr="009924D2">
        <w:rPr>
          <w:rStyle w:val="af0"/>
          <w:i w:val="0"/>
        </w:rPr>
        <w:t>changed more</w:t>
      </w:r>
      <w:r w:rsidR="00D71D80">
        <w:rPr>
          <w:rStyle w:val="af0"/>
          <w:i w:val="0"/>
        </w:rPr>
        <w:t xml:space="preserve"> than the configured threshold</w:t>
      </w:r>
    </w:p>
    <w:p w14:paraId="278C2A50" w14:textId="5663E47A" w:rsidR="00AD13FF" w:rsidRDefault="006E7F32" w:rsidP="0039672C">
      <w:pPr>
        <w:spacing w:before="156" w:after="156"/>
      </w:pPr>
      <w:r>
        <w:rPr>
          <w:rFonts w:eastAsiaTheme="minorEastAsia" w:hint="eastAsia"/>
          <w:lang w:val="en-GB"/>
        </w:rPr>
        <w:t>C</w:t>
      </w:r>
      <w:r>
        <w:rPr>
          <w:rFonts w:eastAsiaTheme="minorEastAsia"/>
          <w:lang w:val="en-GB"/>
        </w:rPr>
        <w:t xml:space="preserve">onsidering </w:t>
      </w:r>
      <w:r w:rsidR="00E70690">
        <w:rPr>
          <w:rFonts w:eastAsiaTheme="minorEastAsia"/>
          <w:lang w:val="en-GB"/>
        </w:rPr>
        <w:t xml:space="preserve">a </w:t>
      </w:r>
      <w:r>
        <w:rPr>
          <w:rFonts w:eastAsiaTheme="minorEastAsia"/>
          <w:lang w:val="en-GB"/>
        </w:rPr>
        <w:t>UAV UE performed handover from the first gNB to the second gNB, the UAV UE</w:t>
      </w:r>
      <w:r w:rsidRPr="006E7F32">
        <w:t xml:space="preserve"> </w:t>
      </w:r>
      <w:r>
        <w:t>had n</w:t>
      </w:r>
      <w:r w:rsidR="00E70690">
        <w:t>ot previously provided a flight</w:t>
      </w:r>
      <w:r>
        <w:t xml:space="preserve">path information in the second </w:t>
      </w:r>
      <w:r w:rsidR="00117687">
        <w:rPr>
          <w:rFonts w:eastAsiaTheme="minorEastAsia"/>
          <w:lang w:val="en-GB"/>
        </w:rPr>
        <w:t>gNB</w:t>
      </w:r>
      <w:r w:rsidR="00AF5167">
        <w:rPr>
          <w:rFonts w:eastAsiaTheme="minorEastAsia"/>
          <w:lang w:val="en-GB"/>
        </w:rPr>
        <w:t>,</w:t>
      </w:r>
      <w:r>
        <w:rPr>
          <w:rFonts w:eastAsiaTheme="minorEastAsia"/>
          <w:lang w:val="en-GB"/>
        </w:rPr>
        <w:t xml:space="preserve"> so </w:t>
      </w:r>
      <w:r w:rsidR="00E37448">
        <w:rPr>
          <w:rFonts w:eastAsiaTheme="minorEastAsia"/>
          <w:lang w:val="en-GB"/>
        </w:rPr>
        <w:t xml:space="preserve">based on </w:t>
      </w:r>
      <w:r w:rsidR="00E37448">
        <w:rPr>
          <w:rFonts w:eastAsiaTheme="minorEastAsia"/>
        </w:rPr>
        <w:t>current agreements</w:t>
      </w:r>
      <w:r w:rsidR="00AF5167">
        <w:rPr>
          <w:rFonts w:eastAsiaTheme="minorEastAsia"/>
        </w:rPr>
        <w:t xml:space="preserve">, </w:t>
      </w:r>
      <w:r w:rsidR="00AC115E">
        <w:rPr>
          <w:rFonts w:eastAsiaTheme="minorEastAsia"/>
        </w:rPr>
        <w:t xml:space="preserve">UAV </w:t>
      </w:r>
      <w:r w:rsidR="00AF5167">
        <w:rPr>
          <w:rFonts w:eastAsiaTheme="minorEastAsia"/>
        </w:rPr>
        <w:t xml:space="preserve">UE should provide </w:t>
      </w:r>
      <w:r w:rsidR="00E95737">
        <w:rPr>
          <w:rStyle w:val="af0"/>
          <w:i w:val="0"/>
        </w:rPr>
        <w:t>flightpath availability</w:t>
      </w:r>
      <w:r w:rsidR="00B76FE3" w:rsidRPr="00B76FE3">
        <w:t xml:space="preserve"> </w:t>
      </w:r>
      <w:r w:rsidR="00B76FE3" w:rsidRPr="00811143">
        <w:t xml:space="preserve">if </w:t>
      </w:r>
      <w:r w:rsidR="00E70690">
        <w:t>flight</w:t>
      </w:r>
      <w:r w:rsidR="00B76FE3" w:rsidRPr="00811143">
        <w:t xml:space="preserve">path information </w:t>
      </w:r>
      <w:r w:rsidR="00E70690">
        <w:t xml:space="preserve">is </w:t>
      </w:r>
      <w:r w:rsidR="00B76FE3" w:rsidRPr="00811143">
        <w:t>available</w:t>
      </w:r>
      <w:r w:rsidR="00E95737">
        <w:rPr>
          <w:rStyle w:val="af0"/>
          <w:i w:val="0"/>
        </w:rPr>
        <w:t>.</w:t>
      </w:r>
      <w:r w:rsidR="00973EDF">
        <w:t xml:space="preserve"> However, the </w:t>
      </w:r>
      <w:r w:rsidR="00973EDF">
        <w:rPr>
          <w:rFonts w:eastAsiaTheme="minorEastAsia"/>
          <w:lang w:val="en-GB"/>
        </w:rPr>
        <w:t xml:space="preserve">second network may already have the </w:t>
      </w:r>
      <w:r w:rsidR="00ED0FAF">
        <w:t>flightpath</w:t>
      </w:r>
      <w:r w:rsidR="00973EDF">
        <w:t xml:space="preserve"> of the UAV UE </w:t>
      </w:r>
      <w:r w:rsidR="00E70690">
        <w:t>via</w:t>
      </w:r>
      <w:r w:rsidR="00973EDF">
        <w:t xml:space="preserve"> X</w:t>
      </w:r>
      <w:r w:rsidR="00C808E0">
        <w:t>n</w:t>
      </w:r>
      <w:r w:rsidR="00973EDF">
        <w:t xml:space="preserve"> interface.</w:t>
      </w:r>
      <w:r w:rsidR="00B47D16">
        <w:t xml:space="preserve"> And the initial flightpath plan </w:t>
      </w:r>
      <w:r w:rsidR="002B0A84">
        <w:t>indicated by</w:t>
      </w:r>
      <w:r w:rsidR="007C024C">
        <w:t xml:space="preserve"> the</w:t>
      </w:r>
      <w:r w:rsidR="00B47D16">
        <w:t xml:space="preserve"> UAV UE may be the same as the one which </w:t>
      </w:r>
      <w:r w:rsidR="000F1F65">
        <w:t xml:space="preserve">the second </w:t>
      </w:r>
      <w:r w:rsidR="00B47D16">
        <w:t xml:space="preserve">gNB got from the </w:t>
      </w:r>
      <w:r w:rsidR="00831746">
        <w:rPr>
          <w:rFonts w:eastAsiaTheme="minorEastAsia"/>
          <w:lang w:val="en-GB"/>
        </w:rPr>
        <w:t xml:space="preserve">first </w:t>
      </w:r>
      <w:r w:rsidR="00B47D16">
        <w:t>gNB.</w:t>
      </w:r>
      <w:r w:rsidR="00476376">
        <w:t xml:space="preserve"> </w:t>
      </w:r>
    </w:p>
    <w:p w14:paraId="3B9D17F3" w14:textId="47813A43" w:rsidR="00D905F0" w:rsidRDefault="00FC406B" w:rsidP="00FC406B">
      <w:pPr>
        <w:pStyle w:val="1st-ob-YJ"/>
        <w:spacing w:before="156" w:after="156"/>
      </w:pPr>
      <w:bookmarkStart w:id="35" w:name="_Toc146120763"/>
      <w:bookmarkStart w:id="36" w:name="_Toc146120765"/>
      <w:bookmarkStart w:id="37" w:name="_Toc146120767"/>
      <w:bookmarkStart w:id="38" w:name="_Toc146200410"/>
      <w:bookmarkStart w:id="39" w:name="_Toc146200412"/>
      <w:bookmarkStart w:id="40" w:name="_Toc146200425"/>
      <w:bookmarkStart w:id="41" w:name="_Toc146200427"/>
      <w:bookmarkStart w:id="42" w:name="_Toc146200438"/>
      <w:bookmarkStart w:id="43" w:name="_Toc146200440"/>
      <w:bookmarkStart w:id="44" w:name="_Toc146200442"/>
      <w:bookmarkStart w:id="45" w:name="_Toc146203948"/>
      <w:bookmarkStart w:id="46" w:name="_Toc146204663"/>
      <w:bookmarkStart w:id="47" w:name="_Toc146204666"/>
      <w:bookmarkStart w:id="48" w:name="_Toc146204669"/>
      <w:bookmarkStart w:id="49" w:name="_Toc146204672"/>
      <w:bookmarkStart w:id="50" w:name="_Toc146204675"/>
      <w:bookmarkStart w:id="51" w:name="_Toc146204678"/>
      <w:bookmarkStart w:id="52" w:name="_Toc146204681"/>
      <w:bookmarkStart w:id="53" w:name="_Toc146204684"/>
      <w:bookmarkStart w:id="54" w:name="_Toc146204687"/>
      <w:bookmarkStart w:id="55" w:name="_Toc146204690"/>
      <w:bookmarkStart w:id="56" w:name="_Toc146204693"/>
      <w:bookmarkStart w:id="57" w:name="_Toc146204696"/>
      <w:bookmarkStart w:id="58" w:name="_Toc148974407"/>
      <w:bookmarkStart w:id="59" w:name="_Toc148974412"/>
      <w:bookmarkStart w:id="60" w:name="_Toc149039680"/>
      <w:bookmarkStart w:id="61" w:name="_Toc149039685"/>
      <w:bookmarkStart w:id="62" w:name="_Toc149039690"/>
      <w:bookmarkStart w:id="63" w:name="_Toc149050709"/>
      <w:bookmarkStart w:id="64" w:name="_Toc149050714"/>
      <w:bookmarkStart w:id="65" w:name="_Toc149050719"/>
      <w:r>
        <w:t>The initial flightpath plan from the UAV UE may be the same as the one which gNB got from the source gNB.</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83358AA" w14:textId="6E7C2C3C" w:rsidR="001F0D29" w:rsidRPr="001F0D29" w:rsidRDefault="001F0D29" w:rsidP="00242591">
      <w:pPr>
        <w:spacing w:before="156" w:after="156"/>
      </w:pPr>
      <w:bookmarkStart w:id="66" w:name="_Toc146120241"/>
      <w:bookmarkStart w:id="67" w:name="_Toc146120633"/>
      <w:bookmarkStart w:id="68" w:name="_Toc146120638"/>
      <w:bookmarkStart w:id="69" w:name="_Toc146120639"/>
      <w:bookmarkStart w:id="70" w:name="_Toc146120640"/>
      <w:bookmarkStart w:id="71" w:name="_Toc146120641"/>
      <w:bookmarkStart w:id="72" w:name="_Toc146120642"/>
      <w:bookmarkStart w:id="73" w:name="_Toc146120764"/>
      <w:bookmarkStart w:id="74" w:name="_Toc146120766"/>
      <w:bookmarkStart w:id="75" w:name="_Toc146120768"/>
      <w:bookmarkStart w:id="76" w:name="_Toc146200411"/>
      <w:bookmarkStart w:id="77" w:name="_Toc146200413"/>
      <w:bookmarkStart w:id="78" w:name="_Toc146200426"/>
      <w:bookmarkStart w:id="79" w:name="_Toc146200428"/>
      <w:bookmarkStart w:id="80" w:name="_Toc146200439"/>
      <w:bookmarkStart w:id="81" w:name="_Toc146200441"/>
      <w:bookmarkStart w:id="82" w:name="_Toc146200443"/>
      <w:bookmarkStart w:id="83" w:name="_Toc146203949"/>
      <w:bookmarkStart w:id="84" w:name="_Toc146204664"/>
      <w:bookmarkStart w:id="85" w:name="_Toc146204667"/>
      <w:bookmarkStart w:id="86" w:name="_Toc146204670"/>
      <w:bookmarkStart w:id="87" w:name="_Toc146204673"/>
      <w:bookmarkStart w:id="88" w:name="_Toc146204676"/>
      <w:bookmarkStart w:id="89" w:name="_Toc146204679"/>
      <w:bookmarkStart w:id="90" w:name="_Toc146204682"/>
      <w:bookmarkStart w:id="91" w:name="_Toc146204685"/>
      <w:bookmarkStart w:id="92" w:name="_Toc146204688"/>
      <w:bookmarkStart w:id="93" w:name="_Toc146204691"/>
      <w:bookmarkStart w:id="94" w:name="_Toc146204694"/>
      <w:bookmarkStart w:id="95" w:name="_Toc146204697"/>
      <w:bookmarkStart w:id="96" w:name="_Toc148974409"/>
      <w:bookmarkStart w:id="97" w:name="_Toc148974414"/>
      <w:r>
        <w:lastRenderedPageBreak/>
        <w:t xml:space="preserve">Therefore, </w:t>
      </w:r>
      <w:r w:rsidRPr="001F0D29">
        <w:t>RAN2</w:t>
      </w:r>
      <w:r>
        <w:t xml:space="preserve"> need</w:t>
      </w:r>
      <w:r w:rsidRPr="001F0D29">
        <w:t xml:space="preserve"> to clarify whether UE should provide flightpath availability notification during handover in RRCReconfigurationComplete message if the gNB has already got flightpath from the source gNB.</w:t>
      </w:r>
    </w:p>
    <w:p w14:paraId="3AE6EDDF" w14:textId="061FE481" w:rsidR="001A43E1" w:rsidRPr="0092041C" w:rsidRDefault="001F0D29" w:rsidP="00625B46">
      <w:pPr>
        <w:pStyle w:val="1st-Proposal-YJ"/>
        <w:spacing w:before="156" w:after="156"/>
      </w:pPr>
      <w:bookmarkStart w:id="98" w:name="_Toc149039682"/>
      <w:bookmarkStart w:id="99" w:name="_Toc149039687"/>
      <w:bookmarkStart w:id="100" w:name="_Toc149039692"/>
      <w:bookmarkStart w:id="101" w:name="_Toc149050711"/>
      <w:bookmarkStart w:id="102" w:name="_Toc149050716"/>
      <w:bookmarkStart w:id="103" w:name="_Toc149050721"/>
      <w:r w:rsidRPr="0092041C">
        <w:t xml:space="preserve">If the </w:t>
      </w:r>
      <w:r w:rsidR="003B6B62" w:rsidRPr="0092041C">
        <w:t xml:space="preserve">target </w:t>
      </w:r>
      <w:r w:rsidRPr="0092041C">
        <w:t xml:space="preserve">gNB has already got flightpath from the source gNB, </w:t>
      </w:r>
      <w:r w:rsidR="009A0F32" w:rsidRPr="0092041C">
        <w:t xml:space="preserve">upon handover to target gNB, </w:t>
      </w:r>
      <w:r w:rsidR="00E70C29" w:rsidRPr="0092041C">
        <w:rPr>
          <w:rFonts w:eastAsiaTheme="minorEastAsia"/>
        </w:rPr>
        <w:t xml:space="preserve">UE do not need </w:t>
      </w:r>
      <w:r w:rsidR="001A43E1" w:rsidRPr="0092041C">
        <w:rPr>
          <w:rFonts w:eastAsiaTheme="minorEastAsia"/>
        </w:rPr>
        <w:t xml:space="preserve">to </w:t>
      </w:r>
      <w:r w:rsidR="001A43E1" w:rsidRPr="0092041C">
        <w:t>provide flightpath availability notification in RRCReconfigurationComplete messa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16495F" w:rsidRPr="0092041C">
        <w:t>ge.</w:t>
      </w:r>
      <w:bookmarkEnd w:id="98"/>
      <w:bookmarkEnd w:id="99"/>
      <w:bookmarkEnd w:id="100"/>
      <w:bookmarkEnd w:id="101"/>
      <w:bookmarkEnd w:id="102"/>
      <w:bookmarkEnd w:id="103"/>
    </w:p>
    <w:p w14:paraId="3D4DBE6F" w14:textId="2326B2F3" w:rsidR="00242591" w:rsidRDefault="00242591" w:rsidP="00242591">
      <w:pPr>
        <w:spacing w:before="156" w:after="156"/>
      </w:pPr>
      <w:r>
        <w:t>I</w:t>
      </w:r>
      <w:r w:rsidR="0000373B">
        <w:t xml:space="preserve">f UE </w:t>
      </w:r>
      <w:r w:rsidR="0000373B" w:rsidRPr="00652780">
        <w:t>do not need to provide flightpath availability notification in RRCReconfigurationComplete message during the handover procedure</w:t>
      </w:r>
      <w:r>
        <w:t>, further</w:t>
      </w:r>
      <w:r w:rsidRPr="00242591">
        <w:t xml:space="preserve"> </w:t>
      </w:r>
      <w:r>
        <w:t>flightpath</w:t>
      </w:r>
      <w:r w:rsidRPr="006126FF">
        <w:t xml:space="preserve"> update </w:t>
      </w:r>
      <w:r>
        <w:t>notification can be provided base</w:t>
      </w:r>
      <w:r w:rsidRPr="006126FF">
        <w:t xml:space="preserve"> on the latest flightpath reported in the source gNB.</w:t>
      </w:r>
    </w:p>
    <w:p w14:paraId="52C0D21F" w14:textId="3FBDBDCC" w:rsidR="00242591" w:rsidRPr="0092041C" w:rsidRDefault="006070CD" w:rsidP="00800FA8">
      <w:pPr>
        <w:pStyle w:val="1st-Proposal-YJ"/>
        <w:spacing w:before="156" w:after="156"/>
      </w:pPr>
      <w:bookmarkStart w:id="104" w:name="_Toc149039683"/>
      <w:bookmarkStart w:id="105" w:name="_Toc149039688"/>
      <w:bookmarkStart w:id="106" w:name="_Toc149039693"/>
      <w:bookmarkStart w:id="107" w:name="_Toc149050712"/>
      <w:bookmarkStart w:id="108" w:name="_Toc149050717"/>
      <w:bookmarkStart w:id="109" w:name="_Toc149050722"/>
      <w:r w:rsidRPr="0092041C">
        <w:t xml:space="preserve">If the </w:t>
      </w:r>
      <w:r w:rsidR="003B6B62" w:rsidRPr="0092041C">
        <w:t xml:space="preserve">target </w:t>
      </w:r>
      <w:r w:rsidRPr="0092041C">
        <w:t>gNB has already got flightpath from the source gNB, u</w:t>
      </w:r>
      <w:r w:rsidR="00CE79F8" w:rsidRPr="0092041C">
        <w:t>pon</w:t>
      </w:r>
      <w:r w:rsidR="00217363" w:rsidRPr="0092041C">
        <w:t xml:space="preserve"> handover to target gNB, UE </w:t>
      </w:r>
      <w:r w:rsidR="00800FA8" w:rsidRPr="00800FA8">
        <w:t xml:space="preserve">check </w:t>
      </w:r>
      <w:r w:rsidR="00514750" w:rsidRPr="0092041C">
        <w:t>flightpath</w:t>
      </w:r>
      <w:r w:rsidR="00B4504D" w:rsidRPr="0092041C">
        <w:t xml:space="preserve"> update</w:t>
      </w:r>
      <w:r w:rsidR="00552A4E" w:rsidRPr="0092041C">
        <w:t xml:space="preserve"> </w:t>
      </w:r>
      <w:r w:rsidR="00800FA8" w:rsidRPr="00800FA8">
        <w:t xml:space="preserve">threshold(s) </w:t>
      </w:r>
      <w:r w:rsidR="00217363" w:rsidRPr="0092041C">
        <w:t>base</w:t>
      </w:r>
      <w:r w:rsidR="009A0F32" w:rsidRPr="0092041C">
        <w:t>d</w:t>
      </w:r>
      <w:r w:rsidR="00217363" w:rsidRPr="0092041C">
        <w:t xml:space="preserve"> on the latest flightpath reported in the source gNB.</w:t>
      </w:r>
      <w:bookmarkEnd w:id="104"/>
      <w:bookmarkEnd w:id="105"/>
      <w:bookmarkEnd w:id="106"/>
      <w:bookmarkEnd w:id="107"/>
      <w:bookmarkEnd w:id="108"/>
      <w:bookmarkEnd w:id="109"/>
    </w:p>
    <w:p w14:paraId="0E746512" w14:textId="42EC3AFC" w:rsidR="00341BA8" w:rsidRDefault="00F514BA" w:rsidP="00E60AAE">
      <w:pPr>
        <w:spacing w:before="156" w:after="156"/>
        <w:rPr>
          <w:rFonts w:eastAsiaTheme="minorEastAsia"/>
        </w:rPr>
      </w:pPr>
      <w:r>
        <w:rPr>
          <w:rFonts w:eastAsiaTheme="minorEastAsia" w:hint="eastAsia"/>
        </w:rPr>
        <w:t>A</w:t>
      </w:r>
      <w:r>
        <w:rPr>
          <w:rFonts w:eastAsiaTheme="minorEastAsia"/>
        </w:rPr>
        <w:t xml:space="preserve">nother issue is the UE behavior on UAI transmission upon handover. In general, </w:t>
      </w:r>
      <w:r w:rsidR="00387455">
        <w:rPr>
          <w:rFonts w:eastAsiaTheme="minorEastAsia"/>
        </w:rPr>
        <w:t xml:space="preserve">if </w:t>
      </w:r>
      <w:r w:rsidR="00387455" w:rsidRPr="008D6973">
        <w:rPr>
          <w:rFonts w:eastAsiaTheme="minorEastAsia" w:hint="eastAsia"/>
        </w:rPr>
        <w:t xml:space="preserve">transmission of a </w:t>
      </w:r>
      <w:r w:rsidR="000E72F5" w:rsidRPr="008D6973">
        <w:rPr>
          <w:rFonts w:eastAsiaTheme="minorEastAsia"/>
        </w:rPr>
        <w:t>UAI</w:t>
      </w:r>
      <w:r w:rsidR="00387455" w:rsidRPr="008D6973">
        <w:rPr>
          <w:rFonts w:eastAsiaTheme="minorEastAsia" w:hint="eastAsia"/>
        </w:rPr>
        <w:t xml:space="preserve"> message</w:t>
      </w:r>
      <w:r w:rsidR="00387455" w:rsidRPr="008D6973">
        <w:rPr>
          <w:rFonts w:eastAsiaTheme="minorEastAsia"/>
        </w:rPr>
        <w:t xml:space="preserve"> is initiated </w:t>
      </w:r>
      <w:r w:rsidR="00387455" w:rsidRPr="008D6973">
        <w:rPr>
          <w:rFonts w:eastAsiaTheme="minorEastAsia" w:hint="eastAsia"/>
        </w:rPr>
        <w:t>during the last 1 second</w:t>
      </w:r>
      <w:r w:rsidR="00387455" w:rsidRPr="008D6973">
        <w:rPr>
          <w:rFonts w:eastAsiaTheme="minorEastAsia"/>
        </w:rPr>
        <w:t xml:space="preserve"> before UE receiving the reconfigurationWithSync</w:t>
      </w:r>
      <w:r w:rsidR="00292908" w:rsidRPr="008D6973">
        <w:rPr>
          <w:rFonts w:eastAsiaTheme="minorEastAsia" w:hint="eastAsia"/>
        </w:rPr>
        <w:t xml:space="preserve">, </w:t>
      </w:r>
      <w:r w:rsidR="00341BA8" w:rsidRPr="008D6973">
        <w:rPr>
          <w:rFonts w:eastAsiaTheme="minorEastAsia" w:hint="eastAsia"/>
        </w:rPr>
        <w:t>the UE will transmit the</w:t>
      </w:r>
      <w:r w:rsidR="00341BA8" w:rsidRPr="008D6973">
        <w:rPr>
          <w:rFonts w:eastAsiaTheme="minorEastAsia"/>
        </w:rPr>
        <w:t xml:space="preserve"> UAI</w:t>
      </w:r>
      <w:r w:rsidR="00341BA8" w:rsidRPr="008D6973">
        <w:rPr>
          <w:rFonts w:eastAsiaTheme="minorEastAsia" w:hint="eastAsia"/>
        </w:rPr>
        <w:t xml:space="preserve"> again for the target cell</w:t>
      </w:r>
      <w:r w:rsidR="00341BA8" w:rsidRPr="008D6973">
        <w:rPr>
          <w:rFonts w:eastAsiaTheme="minorEastAsia"/>
        </w:rPr>
        <w:t>, which</w:t>
      </w:r>
      <w:r w:rsidR="009D2C1C" w:rsidRPr="008D6973">
        <w:rPr>
          <w:rFonts w:eastAsiaTheme="minorEastAsia"/>
        </w:rPr>
        <w:t xml:space="preserve"> is</w:t>
      </w:r>
      <w:r w:rsidR="00341BA8" w:rsidRPr="008D6973">
        <w:rPr>
          <w:rFonts w:eastAsiaTheme="minorEastAsia"/>
        </w:rPr>
        <w:t xml:space="preserve"> described by following </w:t>
      </w:r>
      <w:r w:rsidR="00BD739F" w:rsidRPr="008D6973">
        <w:rPr>
          <w:rFonts w:eastAsiaTheme="minorEastAsia"/>
        </w:rPr>
        <w:t>procedural text</w:t>
      </w:r>
      <w:r w:rsidR="00341BA8" w:rsidRPr="008D6973">
        <w:rPr>
          <w:rFonts w:eastAsiaTheme="minorEastAsia"/>
        </w:rPr>
        <w:t xml:space="preserve"> in 5.3.5.3 of </w:t>
      </w:r>
      <w:r w:rsidR="004F183D" w:rsidRPr="008D6973">
        <w:rPr>
          <w:rFonts w:eastAsiaTheme="minorEastAsia"/>
        </w:rPr>
        <w:t xml:space="preserve">TS </w:t>
      </w:r>
      <w:r w:rsidR="00341BA8" w:rsidRPr="008D6973">
        <w:rPr>
          <w:rFonts w:eastAsiaTheme="minorEastAsia"/>
        </w:rPr>
        <w:t>38.331.</w:t>
      </w:r>
    </w:p>
    <w:tbl>
      <w:tblPr>
        <w:tblStyle w:val="ab"/>
        <w:tblW w:w="0" w:type="auto"/>
        <w:tblInd w:w="0" w:type="dxa"/>
        <w:tblLook w:val="04A0" w:firstRow="1" w:lastRow="0" w:firstColumn="1" w:lastColumn="0" w:noHBand="0" w:noVBand="1"/>
      </w:tblPr>
      <w:tblGrid>
        <w:gridCol w:w="9346"/>
      </w:tblGrid>
      <w:tr w:rsidR="00D34B02" w14:paraId="3A0DDFA5" w14:textId="77777777" w:rsidTr="00D34B02">
        <w:tc>
          <w:tcPr>
            <w:tcW w:w="9346" w:type="dxa"/>
          </w:tcPr>
          <w:p w14:paraId="09AA53F2" w14:textId="77777777" w:rsidR="00307549" w:rsidRPr="00307549" w:rsidRDefault="00307549" w:rsidP="00307549">
            <w:pPr>
              <w:keepNext/>
              <w:keepLines/>
              <w:overflowPunct w:val="0"/>
              <w:autoSpaceDE w:val="0"/>
              <w:autoSpaceDN w:val="0"/>
              <w:adjustRightInd w:val="0"/>
              <w:spacing w:beforeLines="0" w:before="120" w:afterLines="0" w:after="120"/>
              <w:ind w:left="1418" w:hanging="1418"/>
              <w:jc w:val="left"/>
              <w:outlineLvl w:val="3"/>
              <w:rPr>
                <w:rFonts w:ascii="Arial" w:eastAsia="MS Mincho" w:hAnsi="Arial"/>
                <w:sz w:val="24"/>
                <w:lang w:eastAsia="ja-JP"/>
              </w:rPr>
            </w:pPr>
            <w:bookmarkStart w:id="110" w:name="_Toc131064399"/>
            <w:bookmarkStart w:id="111" w:name="_Toc60776760"/>
            <w:r w:rsidRPr="00307549">
              <w:rPr>
                <w:rFonts w:ascii="Arial" w:eastAsia="MS Mincho" w:hAnsi="Arial"/>
                <w:sz w:val="24"/>
                <w:lang w:eastAsia="ja-JP"/>
              </w:rPr>
              <w:t>5.3.5.3</w:t>
            </w:r>
            <w:r w:rsidRPr="00307549">
              <w:rPr>
                <w:rFonts w:ascii="Arial" w:eastAsia="MS Mincho" w:hAnsi="Arial"/>
                <w:sz w:val="24"/>
                <w:lang w:eastAsia="ja-JP"/>
              </w:rPr>
              <w:tab/>
              <w:t xml:space="preserve">Reception of an </w:t>
            </w:r>
            <w:r w:rsidRPr="00307549">
              <w:rPr>
                <w:rFonts w:ascii="Arial" w:eastAsia="MS Mincho" w:hAnsi="Arial"/>
                <w:i/>
                <w:sz w:val="24"/>
                <w:lang w:eastAsia="ja-JP"/>
              </w:rPr>
              <w:t>RRCReconfiguration</w:t>
            </w:r>
            <w:r w:rsidRPr="00307549">
              <w:rPr>
                <w:rFonts w:ascii="Arial" w:eastAsia="MS Mincho" w:hAnsi="Arial"/>
                <w:sz w:val="24"/>
                <w:lang w:eastAsia="ja-JP"/>
              </w:rPr>
              <w:t xml:space="preserve"> by the UE</w:t>
            </w:r>
            <w:bookmarkEnd w:id="110"/>
            <w:bookmarkEnd w:id="111"/>
          </w:p>
          <w:p w14:paraId="7E7D3388" w14:textId="77777777" w:rsidR="00307549" w:rsidRPr="00307549" w:rsidRDefault="00307549" w:rsidP="00307549">
            <w:pPr>
              <w:spacing w:before="156" w:after="156"/>
              <w:rPr>
                <w:i/>
                <w:lang w:eastAsia="ja-JP"/>
              </w:rPr>
            </w:pPr>
            <w:r w:rsidRPr="00307549">
              <w:rPr>
                <w:i/>
                <w:lang w:eastAsia="ja-JP"/>
              </w:rPr>
              <w:t>&lt;Omitted&gt;</w:t>
            </w:r>
          </w:p>
          <w:p w14:paraId="0B9D0E44" w14:textId="25478E19" w:rsidR="00D34B02" w:rsidRDefault="00D34B02" w:rsidP="00480C30">
            <w:pPr>
              <w:pStyle w:val="B1"/>
              <w:spacing w:before="156" w:after="156"/>
              <w:ind w:leftChars="42" w:left="368"/>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338EC05" w14:textId="77777777" w:rsidR="00D34B02" w:rsidRPr="00307549" w:rsidRDefault="00D34B02" w:rsidP="00D34B02">
            <w:pPr>
              <w:spacing w:before="156" w:after="156"/>
              <w:rPr>
                <w:i/>
                <w:lang w:eastAsia="ja-JP"/>
              </w:rPr>
            </w:pPr>
            <w:r w:rsidRPr="00307549">
              <w:rPr>
                <w:i/>
                <w:lang w:eastAsia="ja-JP"/>
              </w:rPr>
              <w:t>&lt;Omitted&gt;</w:t>
            </w:r>
          </w:p>
          <w:p w14:paraId="59C340D3" w14:textId="77777777" w:rsidR="00D34B02" w:rsidRPr="00977DA9" w:rsidRDefault="00D34B02" w:rsidP="00480C30">
            <w:pPr>
              <w:spacing w:before="156" w:after="156"/>
              <w:ind w:leftChars="200" w:left="400"/>
              <w:rPr>
                <w:rFonts w:eastAsia="MS Mincho"/>
                <w:lang w:eastAsia="ja-JP"/>
              </w:rPr>
            </w:pPr>
            <w:r w:rsidRPr="00977DA9">
              <w:rPr>
                <w:rFonts w:eastAsia="MS Mincho"/>
                <w:lang w:eastAsia="ja-JP"/>
              </w:rPr>
              <w:t>2&gt;</w:t>
            </w:r>
            <w:r w:rsidRPr="00977DA9">
              <w:rPr>
                <w:rFonts w:eastAsia="MS Mincho"/>
                <w:lang w:eastAsia="ja-JP"/>
              </w:rPr>
              <w:tab/>
            </w:r>
            <w:r w:rsidRPr="007F264B">
              <w:rPr>
                <w:rFonts w:eastAsia="MS Mincho"/>
                <w:highlight w:val="yellow"/>
                <w:lang w:eastAsia="ja-JP"/>
              </w:rPr>
              <w:t>if reconfigurationWithSync was included in masterCellGroup or secondaryCellGroup:</w:t>
            </w:r>
          </w:p>
          <w:p w14:paraId="329AC3A8" w14:textId="77777777" w:rsidR="00D34B02" w:rsidRPr="00977DA9" w:rsidRDefault="00D34B02" w:rsidP="00480C30">
            <w:pPr>
              <w:spacing w:before="156" w:after="156"/>
              <w:ind w:leftChars="400" w:left="800"/>
              <w:rPr>
                <w:rFonts w:eastAsia="MS Mincho"/>
                <w:lang w:eastAsia="ja-JP"/>
              </w:rPr>
            </w:pPr>
            <w:r w:rsidRPr="007F264B">
              <w:rPr>
                <w:rFonts w:eastAsia="MS Mincho"/>
                <w:highlight w:val="yellow"/>
                <w:lang w:eastAsia="ja-JP"/>
              </w:rPr>
              <w:t>3&gt;</w:t>
            </w:r>
            <w:r w:rsidRPr="007F264B">
              <w:rPr>
                <w:rFonts w:eastAsia="MS Mincho"/>
                <w:highlight w:val="yellow"/>
                <w:lang w:eastAsia="ja-JP"/>
              </w:rPr>
              <w:tab/>
              <w:t>if the UE initiated transmission of a UEAssistanceInformation message for the corresponding cell group during the last 1 second, and the UE is still configured to provide the concerned UE assistance information for the corresponding cell group;</w:t>
            </w:r>
            <w:r w:rsidRPr="00977DA9">
              <w:rPr>
                <w:rFonts w:eastAsia="MS Mincho"/>
                <w:lang w:eastAsia="ja-JP"/>
              </w:rPr>
              <w:t xml:space="preserve"> or</w:t>
            </w:r>
          </w:p>
          <w:p w14:paraId="7650D82C" w14:textId="77777777" w:rsidR="00D34B02" w:rsidRPr="00977DA9" w:rsidRDefault="00D34B02" w:rsidP="00480C30">
            <w:pPr>
              <w:spacing w:before="156" w:after="156"/>
              <w:ind w:leftChars="400" w:left="800"/>
              <w:rPr>
                <w:rFonts w:eastAsia="MS Mincho"/>
                <w:lang w:eastAsia="ja-JP"/>
              </w:rPr>
            </w:pPr>
            <w:r w:rsidRPr="00977DA9">
              <w:rPr>
                <w:rFonts w:eastAsia="MS Mincho"/>
                <w:lang w:eastAsia="ja-JP"/>
              </w:rPr>
              <w:t>3&gt;</w:t>
            </w:r>
            <w:r w:rsidRPr="00977DA9">
              <w:rPr>
                <w:rFonts w:eastAsia="MS Mincho"/>
                <w:lang w:eastAsia="ja-JP"/>
              </w:rPr>
              <w:tab/>
              <w:t>if the RRCReconfiguration message is applied due to a conditional reconfiguration execution, and the UE is configured to provide UE assistance information for the corresponding cell group, and the UE has initiated transmission of a UEAssistanceInformation message for the corresponding cell group since it was configured to do so in accordance with 5.7.4.2:</w:t>
            </w:r>
          </w:p>
          <w:p w14:paraId="16820F84" w14:textId="77777777" w:rsidR="00D34B02" w:rsidRPr="00977DA9" w:rsidRDefault="00D34B02" w:rsidP="00480C30">
            <w:pPr>
              <w:spacing w:before="156" w:after="156"/>
              <w:ind w:leftChars="600" w:left="1200"/>
              <w:rPr>
                <w:rFonts w:eastAsia="MS Mincho"/>
                <w:lang w:eastAsia="ja-JP"/>
              </w:rPr>
            </w:pPr>
            <w:r w:rsidRPr="00977DA9">
              <w:rPr>
                <w:rFonts w:eastAsia="MS Mincho"/>
                <w:lang w:eastAsia="ja-JP"/>
              </w:rPr>
              <w:t>4&gt;</w:t>
            </w:r>
            <w:r w:rsidRPr="00977DA9">
              <w:rPr>
                <w:rFonts w:eastAsia="MS Mincho"/>
                <w:lang w:eastAsia="ja-JP"/>
              </w:rPr>
              <w:tab/>
            </w:r>
            <w:r w:rsidRPr="007F264B">
              <w:rPr>
                <w:rFonts w:eastAsia="MS Mincho"/>
                <w:highlight w:val="yellow"/>
                <w:lang w:eastAsia="ja-JP"/>
              </w:rPr>
              <w:t>initiate transmission of a UEAssistanceInformation message for the corresponding cell group in accordance with clause 5.7.4.3 to provide the concerned UE assistance information;</w:t>
            </w:r>
          </w:p>
          <w:p w14:paraId="09E977C0" w14:textId="77777777" w:rsidR="00D34B02" w:rsidRDefault="00D34B02" w:rsidP="00480C30">
            <w:pPr>
              <w:spacing w:before="156" w:after="156"/>
              <w:ind w:leftChars="600" w:left="1200"/>
              <w:rPr>
                <w:rFonts w:eastAsia="MS Mincho"/>
                <w:lang w:eastAsia="ja-JP"/>
              </w:rPr>
            </w:pPr>
            <w:r w:rsidRPr="00977DA9">
              <w:rPr>
                <w:rFonts w:eastAsia="MS Mincho"/>
                <w:lang w:eastAsia="ja-JP"/>
              </w:rPr>
              <w:t>4&gt;</w:t>
            </w:r>
            <w:r w:rsidRPr="00977DA9">
              <w:rPr>
                <w:rFonts w:eastAsia="MS Mincho"/>
                <w:lang w:eastAsia="ja-JP"/>
              </w:rPr>
              <w:tab/>
              <w:t>start or restart the prohibit timer (if exists) or the leave without response timer for the MUSIM associated with the concerned UE assistance information with the timer value set to the value in corresponding configuration;</w:t>
            </w:r>
          </w:p>
          <w:p w14:paraId="53388331" w14:textId="0DAD9E93" w:rsidR="00D34B02" w:rsidRPr="00307549" w:rsidRDefault="00D34B02" w:rsidP="00D34B02">
            <w:pPr>
              <w:spacing w:before="156" w:after="156"/>
              <w:rPr>
                <w:rFonts w:eastAsia="MS Mincho"/>
                <w:i/>
                <w:lang w:eastAsia="ja-JP"/>
              </w:rPr>
            </w:pPr>
            <w:r w:rsidRPr="00307549">
              <w:rPr>
                <w:rFonts w:eastAsia="MS Mincho"/>
                <w:i/>
                <w:lang w:eastAsia="ja-JP"/>
              </w:rPr>
              <w:t>&lt;Omitted&gt;</w:t>
            </w:r>
          </w:p>
        </w:tc>
      </w:tr>
    </w:tbl>
    <w:p w14:paraId="7661542B" w14:textId="3F965085" w:rsidR="00BA21FB" w:rsidRPr="00BA21FB" w:rsidRDefault="00DB5E55" w:rsidP="00BA21FB">
      <w:pPr>
        <w:pStyle w:val="1st-ob-YJ"/>
        <w:spacing w:before="156" w:after="156"/>
      </w:pPr>
      <w:bookmarkStart w:id="112" w:name="_Toc148974408"/>
      <w:bookmarkStart w:id="113" w:name="_Toc148974413"/>
      <w:bookmarkStart w:id="114" w:name="_Toc149039681"/>
      <w:bookmarkStart w:id="115" w:name="_Toc149039686"/>
      <w:bookmarkStart w:id="116" w:name="_Toc149039691"/>
      <w:bookmarkStart w:id="117" w:name="_Toc149050710"/>
      <w:bookmarkStart w:id="118" w:name="_Toc149050715"/>
      <w:bookmarkStart w:id="119" w:name="_Toc149050720"/>
      <w:r>
        <w:t xml:space="preserve">UE need to </w:t>
      </w:r>
      <w:r w:rsidRPr="0000333A">
        <w:t>initiate transmission of UAI again</w:t>
      </w:r>
      <w:r>
        <w:t xml:space="preserve"> to the target cell</w:t>
      </w:r>
      <w:r w:rsidRPr="0000333A">
        <w:t xml:space="preserve"> if </w:t>
      </w:r>
      <w:r w:rsidRPr="0000333A">
        <w:rPr>
          <w:rFonts w:hint="eastAsia"/>
        </w:rPr>
        <w:t>a</w:t>
      </w:r>
      <w:r w:rsidRPr="0000333A">
        <w:t xml:space="preserve"> UAI</w:t>
      </w:r>
      <w:r w:rsidRPr="0000333A">
        <w:rPr>
          <w:rFonts w:hint="eastAsia"/>
        </w:rPr>
        <w:t xml:space="preserve"> transmission </w:t>
      </w:r>
      <w:r w:rsidRPr="0000333A">
        <w:t xml:space="preserve">was initiated </w:t>
      </w:r>
      <w:r w:rsidRPr="0000333A">
        <w:rPr>
          <w:rFonts w:hint="eastAsia"/>
        </w:rPr>
        <w:t>during the last 1 second</w:t>
      </w:r>
      <w:r w:rsidRPr="0000333A">
        <w:t xml:space="preserve"> before receiving the reconfigurationWithSync</w:t>
      </w:r>
      <w:r>
        <w:t>.</w:t>
      </w:r>
      <w:bookmarkEnd w:id="112"/>
      <w:bookmarkEnd w:id="113"/>
      <w:bookmarkEnd w:id="114"/>
      <w:bookmarkEnd w:id="115"/>
      <w:bookmarkEnd w:id="116"/>
      <w:bookmarkEnd w:id="117"/>
      <w:bookmarkEnd w:id="118"/>
      <w:bookmarkEnd w:id="119"/>
    </w:p>
    <w:p w14:paraId="6504F58A" w14:textId="3AF46AB7" w:rsidR="00BA21FB" w:rsidRDefault="00BA21FB" w:rsidP="00F0201D">
      <w:pPr>
        <w:spacing w:before="156" w:after="156"/>
      </w:pPr>
      <w:r w:rsidRPr="00F0201D">
        <w:t xml:space="preserve">Here we think RAN2 should confirm the </w:t>
      </w:r>
      <w:r w:rsidRPr="00F0201D">
        <w:rPr>
          <w:rFonts w:hint="eastAsia"/>
        </w:rPr>
        <w:t xml:space="preserve">expected UE </w:t>
      </w:r>
      <w:r w:rsidRPr="00F0201D">
        <w:t xml:space="preserve">behavior of </w:t>
      </w:r>
      <w:r w:rsidR="00F0201D" w:rsidRPr="00F0201D">
        <w:t xml:space="preserve">providing </w:t>
      </w:r>
      <w:r w:rsidRPr="00F0201D">
        <w:t xml:space="preserve">UAI for flightpath availability </w:t>
      </w:r>
      <w:r w:rsidR="00F0201D" w:rsidRPr="00F0201D">
        <w:t>notification</w:t>
      </w:r>
      <w:r w:rsidR="00F0201D">
        <w:t xml:space="preserve"> upon handover.</w:t>
      </w:r>
    </w:p>
    <w:p w14:paraId="28D0FED5" w14:textId="230286A7" w:rsidR="003F2E4F" w:rsidRPr="00C65E79" w:rsidRDefault="006F78EC" w:rsidP="00E60AAE">
      <w:pPr>
        <w:pStyle w:val="1st-Proposal-YJ"/>
        <w:spacing w:before="156" w:after="156"/>
      </w:pPr>
      <w:bookmarkStart w:id="120" w:name="_Toc148974411"/>
      <w:bookmarkStart w:id="121" w:name="_Toc148974416"/>
      <w:bookmarkStart w:id="122" w:name="_Toc149039684"/>
      <w:bookmarkStart w:id="123" w:name="_Toc149039689"/>
      <w:bookmarkStart w:id="124" w:name="_Toc149039694"/>
      <w:bookmarkStart w:id="125" w:name="_Toc149050713"/>
      <w:bookmarkStart w:id="126" w:name="_Toc149050718"/>
      <w:bookmarkStart w:id="127" w:name="_Toc149050723"/>
      <w:r>
        <w:rPr>
          <w:rFonts w:eastAsiaTheme="minorEastAsia" w:hint="eastAsia"/>
        </w:rPr>
        <w:lastRenderedPageBreak/>
        <w:t>F</w:t>
      </w:r>
      <w:r>
        <w:rPr>
          <w:rFonts w:eastAsiaTheme="minorEastAsia"/>
        </w:rPr>
        <w:t xml:space="preserve">or the </w:t>
      </w:r>
      <w:r w:rsidR="00175E7E" w:rsidRPr="00F0201D">
        <w:rPr>
          <w:szCs w:val="21"/>
        </w:rPr>
        <w:t xml:space="preserve">UAI </w:t>
      </w:r>
      <w:r w:rsidR="00175E7E">
        <w:rPr>
          <w:szCs w:val="21"/>
        </w:rPr>
        <w:t>providing</w:t>
      </w:r>
      <w:r w:rsidR="00175E7E" w:rsidRPr="00F0201D">
        <w:rPr>
          <w:szCs w:val="21"/>
        </w:rPr>
        <w:t xml:space="preserve"> flightpath</w:t>
      </w:r>
      <w:bookmarkStart w:id="128" w:name="_GoBack"/>
      <w:bookmarkEnd w:id="128"/>
      <w:r w:rsidR="00175E7E" w:rsidRPr="00F0201D">
        <w:rPr>
          <w:szCs w:val="21"/>
        </w:rPr>
        <w:t xml:space="preserve"> availability notification</w:t>
      </w:r>
      <w:r w:rsidR="00175E7E">
        <w:t>,</w:t>
      </w:r>
      <w:r w:rsidR="00A52C0A">
        <w:t xml:space="preserve"> </w:t>
      </w:r>
      <w:r w:rsidR="00E86609">
        <w:t xml:space="preserve">UE </w:t>
      </w:r>
      <w:r w:rsidR="00A52C0A">
        <w:t xml:space="preserve">follow the legacy </w:t>
      </w:r>
      <w:r w:rsidR="00A52C0A" w:rsidRPr="009C0E5C">
        <w:t>“</w:t>
      </w:r>
      <w:r w:rsidR="00A52C0A" w:rsidRPr="009C0E5C">
        <w:rPr>
          <w:rFonts w:hint="eastAsia"/>
          <w:lang w:val="en-GB" w:eastAsia="ja-JP"/>
        </w:rPr>
        <w:t>last 1 second</w:t>
      </w:r>
      <w:r w:rsidR="00A52C0A" w:rsidRPr="009C0E5C">
        <w:t>”</w:t>
      </w:r>
      <w:r w:rsidR="00A52C0A">
        <w:t xml:space="preserve"> rule:  </w:t>
      </w:r>
      <w:r w:rsidR="00175E7E">
        <w:t xml:space="preserve"> UE </w:t>
      </w:r>
      <w:r w:rsidR="00175E7E" w:rsidRPr="0000333A">
        <w:t>initiate transmission of UAI again</w:t>
      </w:r>
      <w:r w:rsidR="00833F74" w:rsidRPr="00833F74">
        <w:t xml:space="preserve"> </w:t>
      </w:r>
      <w:r w:rsidR="00833F74">
        <w:t>to the target cell</w:t>
      </w:r>
      <w:r w:rsidR="00175E7E" w:rsidRPr="0000333A">
        <w:t xml:space="preserve"> if </w:t>
      </w:r>
      <w:r w:rsidR="00175E7E" w:rsidRPr="0000333A">
        <w:rPr>
          <w:rFonts w:hint="eastAsia"/>
        </w:rPr>
        <w:t>a</w:t>
      </w:r>
      <w:r w:rsidR="00175E7E" w:rsidRPr="0000333A">
        <w:t xml:space="preserve"> UAI</w:t>
      </w:r>
      <w:r w:rsidR="00175E7E" w:rsidRPr="0000333A">
        <w:rPr>
          <w:rFonts w:hint="eastAsia"/>
        </w:rPr>
        <w:t xml:space="preserve"> </w:t>
      </w:r>
      <w:r w:rsidR="0000333A" w:rsidRPr="0000333A">
        <w:rPr>
          <w:rFonts w:hint="eastAsia"/>
        </w:rPr>
        <w:t xml:space="preserve">transmission </w:t>
      </w:r>
      <w:r w:rsidR="0000333A" w:rsidRPr="0000333A">
        <w:t xml:space="preserve">was </w:t>
      </w:r>
      <w:r w:rsidR="004B1A76" w:rsidRPr="0000333A">
        <w:t>initiated</w:t>
      </w:r>
      <w:r w:rsidR="0000333A" w:rsidRPr="0000333A">
        <w:t xml:space="preserve"> </w:t>
      </w:r>
      <w:r w:rsidR="00175E7E" w:rsidRPr="0000333A">
        <w:rPr>
          <w:rFonts w:hint="eastAsia"/>
        </w:rPr>
        <w:t>during the last 1 second</w:t>
      </w:r>
      <w:r w:rsidR="00175E7E" w:rsidRPr="0000333A">
        <w:t xml:space="preserve"> before receiving the reconfigurationWithSync</w:t>
      </w:r>
      <w:r w:rsidR="00730C14">
        <w:t>.</w:t>
      </w:r>
      <w:bookmarkEnd w:id="120"/>
      <w:bookmarkEnd w:id="121"/>
      <w:bookmarkEnd w:id="122"/>
      <w:bookmarkEnd w:id="123"/>
      <w:bookmarkEnd w:id="124"/>
      <w:bookmarkEnd w:id="125"/>
      <w:bookmarkEnd w:id="126"/>
      <w:bookmarkEnd w:id="127"/>
    </w:p>
    <w:p w14:paraId="6321C8C0" w14:textId="77777777" w:rsidR="00600D76" w:rsidRDefault="00600D76" w:rsidP="00600D76">
      <w:pPr>
        <w:pStyle w:val="1"/>
        <w:numPr>
          <w:ilvl w:val="0"/>
          <w:numId w:val="1"/>
        </w:numPr>
        <w:spacing w:beforeLines="0" w:before="0" w:after="156"/>
        <w:rPr>
          <w:rFonts w:eastAsia="宋体"/>
          <w:sz w:val="28"/>
          <w:szCs w:val="28"/>
        </w:rPr>
      </w:pPr>
      <w:bookmarkStart w:id="129" w:name="_Toc77689036"/>
      <w:bookmarkStart w:id="130" w:name="_Toc77689047"/>
      <w:bookmarkStart w:id="131" w:name="_Toc77689058"/>
      <w:bookmarkStart w:id="132" w:name="_Toc77689069"/>
      <w:bookmarkStart w:id="133" w:name="_Toc77689080"/>
      <w:bookmarkStart w:id="134" w:name="_Toc77689091"/>
      <w:bookmarkStart w:id="135" w:name="_Toc77689102"/>
      <w:bookmarkStart w:id="136" w:name="_Toc77689113"/>
      <w:bookmarkStart w:id="137" w:name="_Toc77689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29"/>
      <w:bookmarkEnd w:id="130"/>
      <w:bookmarkEnd w:id="131"/>
      <w:bookmarkEnd w:id="132"/>
      <w:bookmarkEnd w:id="133"/>
      <w:bookmarkEnd w:id="134"/>
      <w:bookmarkEnd w:id="135"/>
      <w:bookmarkEnd w:id="136"/>
      <w:bookmarkEnd w:id="137"/>
      <w:r w:rsidRPr="00FA58D0">
        <w:rPr>
          <w:rFonts w:eastAsia="宋体"/>
          <w:sz w:val="28"/>
          <w:szCs w:val="28"/>
        </w:rPr>
        <w:t>Conclusion</w:t>
      </w:r>
    </w:p>
    <w:p w14:paraId="34230996" w14:textId="77777777" w:rsidR="00374C50" w:rsidRDefault="00600D76">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374C50" w:rsidRPr="008D31CF">
        <w:rPr>
          <w:rFonts w:eastAsia="宋体"/>
          <w:noProof/>
        </w:rPr>
        <w:t>Observation 1:</w:t>
      </w:r>
      <w:r w:rsidR="00374C50">
        <w:rPr>
          <w:rFonts w:asciiTheme="minorHAnsi" w:eastAsiaTheme="minorEastAsia" w:hAnsiTheme="minorHAnsi" w:cstheme="minorBidi"/>
          <w:b w:val="0"/>
          <w:i w:val="0"/>
          <w:noProof/>
          <w:sz w:val="21"/>
          <w:szCs w:val="22"/>
        </w:rPr>
        <w:tab/>
      </w:r>
      <w:r w:rsidR="00374C50">
        <w:rPr>
          <w:noProof/>
        </w:rPr>
        <w:t>The initial flightpath plan from the UAV UE may be the same as the one which gNB got from the source gNB.</w:t>
      </w:r>
    </w:p>
    <w:p w14:paraId="3F339A28" w14:textId="77777777" w:rsidR="00374C50" w:rsidRDefault="00374C50">
      <w:pPr>
        <w:pStyle w:val="11"/>
        <w:rPr>
          <w:rFonts w:asciiTheme="minorHAnsi" w:eastAsiaTheme="minorEastAsia" w:hAnsiTheme="minorHAnsi" w:cstheme="minorBidi"/>
          <w:b w:val="0"/>
          <w:i w:val="0"/>
          <w:noProof/>
          <w:sz w:val="21"/>
          <w:szCs w:val="22"/>
        </w:rPr>
      </w:pPr>
      <w:r w:rsidRPr="008D31CF">
        <w:rPr>
          <w:rFonts w:eastAsia="宋体"/>
          <w:noProof/>
        </w:rPr>
        <w:t>Observation 2:</w:t>
      </w:r>
      <w:r>
        <w:rPr>
          <w:rFonts w:asciiTheme="minorHAnsi" w:eastAsiaTheme="minorEastAsia" w:hAnsiTheme="minorHAnsi" w:cstheme="minorBidi"/>
          <w:b w:val="0"/>
          <w:i w:val="0"/>
          <w:noProof/>
          <w:sz w:val="21"/>
          <w:szCs w:val="22"/>
        </w:rPr>
        <w:tab/>
      </w:r>
      <w:r>
        <w:rPr>
          <w:noProof/>
        </w:rPr>
        <w:t>UE need to initiate transmission of UAI again to the target cell if a UAI transmission was initiated during the last 1 second before receiving the reconfigurationWithSync.</w:t>
      </w:r>
    </w:p>
    <w:p w14:paraId="368C701E" w14:textId="77777777" w:rsidR="00374C50" w:rsidRDefault="00600D76" w:rsidP="00600D76">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 MERGEFORMAT </w:instrText>
      </w:r>
      <w:r>
        <w:rPr>
          <w:rFonts w:eastAsiaTheme="minorEastAsia"/>
        </w:rPr>
        <w:fldChar w:fldCharType="separate"/>
      </w:r>
    </w:p>
    <w:p w14:paraId="44B6128E" w14:textId="77777777" w:rsidR="00374C50" w:rsidRDefault="00374C50">
      <w:pPr>
        <w:pStyle w:val="11"/>
        <w:rPr>
          <w:rFonts w:asciiTheme="minorHAnsi" w:eastAsiaTheme="minorEastAsia" w:hAnsiTheme="minorHAnsi" w:cstheme="minorBidi"/>
          <w:b w:val="0"/>
          <w:i w:val="0"/>
          <w:noProof/>
          <w:sz w:val="21"/>
          <w:szCs w:val="22"/>
        </w:rPr>
      </w:pPr>
      <w:r w:rsidRPr="004F122E">
        <w:rPr>
          <w:rFonts w:eastAsia="宋体"/>
          <w:noProof/>
        </w:rPr>
        <w:t>Proposal 1:</w:t>
      </w:r>
      <w:r>
        <w:rPr>
          <w:rFonts w:asciiTheme="minorHAnsi" w:eastAsiaTheme="minorEastAsia" w:hAnsiTheme="minorHAnsi" w:cstheme="minorBidi"/>
          <w:b w:val="0"/>
          <w:i w:val="0"/>
          <w:noProof/>
          <w:sz w:val="21"/>
          <w:szCs w:val="22"/>
        </w:rPr>
        <w:tab/>
      </w:r>
      <w:r>
        <w:rPr>
          <w:noProof/>
        </w:rPr>
        <w:t xml:space="preserve">If the target gNB has already got flightpath from the source gNB, upon handover to target gNB, </w:t>
      </w:r>
      <w:r w:rsidRPr="004F122E">
        <w:rPr>
          <w:rFonts w:eastAsiaTheme="minorEastAsia"/>
          <w:noProof/>
        </w:rPr>
        <w:t xml:space="preserve">UE do not need to </w:t>
      </w:r>
      <w:r>
        <w:rPr>
          <w:noProof/>
        </w:rPr>
        <w:t>provide flightpath availability notification in RRCReconfigurationComplete message.</w:t>
      </w:r>
    </w:p>
    <w:p w14:paraId="17F29B65" w14:textId="77777777" w:rsidR="00374C50" w:rsidRDefault="00374C50">
      <w:pPr>
        <w:pStyle w:val="11"/>
        <w:rPr>
          <w:rFonts w:asciiTheme="minorHAnsi" w:eastAsiaTheme="minorEastAsia" w:hAnsiTheme="minorHAnsi" w:cstheme="minorBidi"/>
          <w:b w:val="0"/>
          <w:i w:val="0"/>
          <w:noProof/>
          <w:sz w:val="21"/>
          <w:szCs w:val="22"/>
        </w:rPr>
      </w:pPr>
      <w:r w:rsidRPr="004F122E">
        <w:rPr>
          <w:rFonts w:eastAsia="宋体"/>
          <w:noProof/>
        </w:rPr>
        <w:t>Proposal 2:</w:t>
      </w:r>
      <w:r>
        <w:rPr>
          <w:rFonts w:asciiTheme="minorHAnsi" w:eastAsiaTheme="minorEastAsia" w:hAnsiTheme="minorHAnsi" w:cstheme="minorBidi"/>
          <w:b w:val="0"/>
          <w:i w:val="0"/>
          <w:noProof/>
          <w:sz w:val="21"/>
          <w:szCs w:val="22"/>
        </w:rPr>
        <w:tab/>
      </w:r>
      <w:r>
        <w:rPr>
          <w:noProof/>
        </w:rPr>
        <w:t>If the target gNB has already got flightpath from the source gNB, upon handover to target gNB, UE provide flightpath update notification based on the latest flightpath reported in the source gNB.</w:t>
      </w:r>
    </w:p>
    <w:p w14:paraId="514021F2" w14:textId="77777777" w:rsidR="00374C50" w:rsidRDefault="00374C50">
      <w:pPr>
        <w:pStyle w:val="11"/>
        <w:rPr>
          <w:rFonts w:asciiTheme="minorHAnsi" w:eastAsiaTheme="minorEastAsia" w:hAnsiTheme="minorHAnsi" w:cstheme="minorBidi"/>
          <w:b w:val="0"/>
          <w:i w:val="0"/>
          <w:noProof/>
          <w:sz w:val="21"/>
          <w:szCs w:val="22"/>
        </w:rPr>
      </w:pPr>
      <w:r w:rsidRPr="004F122E">
        <w:rPr>
          <w:rFonts w:eastAsia="宋体"/>
          <w:noProof/>
        </w:rPr>
        <w:t>Proposal 3:</w:t>
      </w:r>
      <w:r>
        <w:rPr>
          <w:rFonts w:asciiTheme="minorHAnsi" w:eastAsiaTheme="minorEastAsia" w:hAnsiTheme="minorHAnsi" w:cstheme="minorBidi"/>
          <w:b w:val="0"/>
          <w:i w:val="0"/>
          <w:noProof/>
          <w:sz w:val="21"/>
          <w:szCs w:val="22"/>
        </w:rPr>
        <w:tab/>
      </w:r>
      <w:r w:rsidRPr="004F122E">
        <w:rPr>
          <w:rFonts w:eastAsiaTheme="minorEastAsia"/>
          <w:noProof/>
        </w:rPr>
        <w:t xml:space="preserve">For the </w:t>
      </w:r>
      <w:r>
        <w:rPr>
          <w:noProof/>
        </w:rPr>
        <w:t>UAI providing flightpath availability notification, UE follow the legacy “</w:t>
      </w:r>
      <w:r w:rsidRPr="004F122E">
        <w:rPr>
          <w:noProof/>
          <w:lang w:val="en-GB" w:eastAsia="ja-JP"/>
        </w:rPr>
        <w:t>last 1 second</w:t>
      </w:r>
      <w:r>
        <w:rPr>
          <w:noProof/>
        </w:rPr>
        <w:t>” rule:   UE initiate transmission of UAI again to the target cell if a UAI transmission was initiated during the last 1 second before receiving the reconfigurationWithSync.</w:t>
      </w:r>
    </w:p>
    <w:p w14:paraId="0A7896CB" w14:textId="1E45DBB8" w:rsidR="00600D76" w:rsidRDefault="00600D76" w:rsidP="00051C94">
      <w:pPr>
        <w:spacing w:before="156" w:after="156"/>
        <w:rPr>
          <w:rFonts w:eastAsia="宋体"/>
          <w:sz w:val="28"/>
          <w:szCs w:val="28"/>
        </w:rPr>
      </w:pPr>
      <w:r>
        <w:rPr>
          <w:rFonts w:eastAsiaTheme="minorEastAsia"/>
        </w:rPr>
        <w:fldChar w:fldCharType="end"/>
      </w:r>
    </w:p>
    <w:p w14:paraId="748AFAD2" w14:textId="6502548E" w:rsidR="000A3782" w:rsidRPr="00495931" w:rsidRDefault="000A3782" w:rsidP="00495931">
      <w:pPr>
        <w:pStyle w:val="1"/>
        <w:numPr>
          <w:ilvl w:val="0"/>
          <w:numId w:val="1"/>
        </w:numPr>
        <w:spacing w:beforeLines="0" w:before="0" w:after="156"/>
        <w:rPr>
          <w:rFonts w:eastAsia="宋体"/>
          <w:sz w:val="28"/>
          <w:szCs w:val="28"/>
        </w:rPr>
      </w:pPr>
      <w:r w:rsidRPr="00495931">
        <w:rPr>
          <w:rFonts w:eastAsia="宋体"/>
          <w:sz w:val="28"/>
          <w:szCs w:val="28"/>
        </w:rPr>
        <w:t>References</w:t>
      </w:r>
    </w:p>
    <w:p w14:paraId="7EDB9B2F" w14:textId="7AE8ED8D" w:rsidR="00BB3234" w:rsidRDefault="000A3782" w:rsidP="000A3782">
      <w:pPr>
        <w:spacing w:before="156" w:after="156"/>
        <w:rPr>
          <w:rFonts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 xml:space="preserve">Report </w:t>
      </w:r>
      <w:r w:rsidR="009C0C80">
        <w:rPr>
          <w:rFonts w:cs="Arial"/>
        </w:rPr>
        <w:t>of 3GPP TSG RAN WG2 meeting #123</w:t>
      </w:r>
      <w:r w:rsidR="008B4721">
        <w:rPr>
          <w:rFonts w:cs="Arial"/>
        </w:rPr>
        <w:t>bis</w:t>
      </w:r>
      <w:r w:rsidRPr="00640388">
        <w:rPr>
          <w:rFonts w:cs="Arial"/>
        </w:rPr>
        <w:t xml:space="preserve">, </w:t>
      </w:r>
      <w:r w:rsidR="00640388" w:rsidRPr="00347BC6">
        <w:rPr>
          <w:rFonts w:cs="Arial"/>
        </w:rPr>
        <w:t>ETSI MCC</w:t>
      </w:r>
      <w:r w:rsidRPr="00640388">
        <w:rPr>
          <w:rFonts w:cs="Arial"/>
        </w:rPr>
        <w:t>.</w:t>
      </w:r>
    </w:p>
    <w:p w14:paraId="0D0C8A07" w14:textId="7F3DBE74" w:rsidR="00977DA9" w:rsidRDefault="00977DA9" w:rsidP="000A3782">
      <w:pPr>
        <w:spacing w:before="156" w:after="156"/>
        <w:rPr>
          <w:rFonts w:cs="Arial"/>
        </w:rPr>
      </w:pPr>
    </w:p>
    <w:p w14:paraId="7EC06DE2" w14:textId="66C3358B" w:rsidR="00977DA9" w:rsidRDefault="00977DA9" w:rsidP="000A3782">
      <w:pPr>
        <w:spacing w:before="156" w:after="156"/>
        <w:rPr>
          <w:rFonts w:cs="Arial"/>
        </w:rPr>
      </w:pPr>
    </w:p>
    <w:p w14:paraId="69EA0BA8" w14:textId="77777777" w:rsidR="00977DA9" w:rsidRPr="00977DA9" w:rsidRDefault="00977DA9" w:rsidP="000A3782">
      <w:pPr>
        <w:spacing w:before="156" w:after="156"/>
        <w:rPr>
          <w:rFonts w:eastAsiaTheme="minorEastAsia" w:cs="Arial"/>
          <w:lang w:val="en-GB"/>
        </w:rPr>
      </w:pPr>
    </w:p>
    <w:sectPr w:rsidR="00977DA9" w:rsidRPr="00977DA9"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80FCF" w14:textId="77777777" w:rsidR="00DD1F31" w:rsidRDefault="00DD1F31" w:rsidP="008242C1">
      <w:pPr>
        <w:spacing w:before="120" w:after="120"/>
      </w:pPr>
      <w:r>
        <w:separator/>
      </w:r>
    </w:p>
    <w:p w14:paraId="1DF367EB" w14:textId="77777777" w:rsidR="00DD1F31" w:rsidRDefault="00DD1F31">
      <w:pPr>
        <w:spacing w:before="120" w:after="120"/>
      </w:pPr>
    </w:p>
  </w:endnote>
  <w:endnote w:type="continuationSeparator" w:id="0">
    <w:p w14:paraId="2D3820CD" w14:textId="77777777" w:rsidR="00DD1F31" w:rsidRDefault="00DD1F31" w:rsidP="008242C1">
      <w:pPr>
        <w:spacing w:before="120" w:after="120"/>
      </w:pPr>
      <w:r>
        <w:continuationSeparator/>
      </w:r>
    </w:p>
    <w:p w14:paraId="5D4F2100" w14:textId="77777777" w:rsidR="00DD1F31" w:rsidRDefault="00DD1F3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6207DC4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55364" w:rsidRPr="00755364">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41CE3" w14:textId="77777777" w:rsidR="00DD1F31" w:rsidRDefault="00DD1F31" w:rsidP="008242C1">
      <w:pPr>
        <w:spacing w:before="120" w:after="120"/>
      </w:pPr>
      <w:r>
        <w:separator/>
      </w:r>
    </w:p>
    <w:p w14:paraId="55852B45" w14:textId="77777777" w:rsidR="00DD1F31" w:rsidRDefault="00DD1F31">
      <w:pPr>
        <w:spacing w:before="120" w:after="120"/>
      </w:pPr>
    </w:p>
  </w:footnote>
  <w:footnote w:type="continuationSeparator" w:id="0">
    <w:p w14:paraId="731D3A01" w14:textId="77777777" w:rsidR="00DD1F31" w:rsidRDefault="00DD1F31" w:rsidP="008242C1">
      <w:pPr>
        <w:spacing w:before="120" w:after="120"/>
      </w:pPr>
      <w:r>
        <w:continuationSeparator/>
      </w:r>
    </w:p>
    <w:p w14:paraId="4347386A" w14:textId="77777777" w:rsidR="00DD1F31" w:rsidRDefault="00DD1F3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9067" w:hanging="420"/>
      </w:pPr>
      <w:rPr>
        <w:rFonts w:ascii="Arial" w:eastAsia="PMingLiU" w:hAnsi="Arial" w:cs="Arial" w:hint="default"/>
      </w:rPr>
    </w:lvl>
    <w:lvl w:ilvl="1" w:tplc="04090003" w:tentative="1">
      <w:start w:val="1"/>
      <w:numFmt w:val="bullet"/>
      <w:lvlText w:val=""/>
      <w:lvlJc w:val="left"/>
      <w:pPr>
        <w:ind w:left="9487" w:hanging="420"/>
      </w:pPr>
      <w:rPr>
        <w:rFonts w:ascii="Wingdings" w:hAnsi="Wingdings" w:hint="default"/>
      </w:rPr>
    </w:lvl>
    <w:lvl w:ilvl="2" w:tplc="04090005" w:tentative="1">
      <w:start w:val="1"/>
      <w:numFmt w:val="bullet"/>
      <w:lvlText w:val=""/>
      <w:lvlJc w:val="left"/>
      <w:pPr>
        <w:ind w:left="9907" w:hanging="420"/>
      </w:pPr>
      <w:rPr>
        <w:rFonts w:ascii="Wingdings" w:hAnsi="Wingdings" w:hint="default"/>
      </w:rPr>
    </w:lvl>
    <w:lvl w:ilvl="3" w:tplc="04090001" w:tentative="1">
      <w:start w:val="1"/>
      <w:numFmt w:val="bullet"/>
      <w:lvlText w:val=""/>
      <w:lvlJc w:val="left"/>
      <w:pPr>
        <w:ind w:left="10327" w:hanging="420"/>
      </w:pPr>
      <w:rPr>
        <w:rFonts w:ascii="Wingdings" w:hAnsi="Wingdings" w:hint="default"/>
      </w:rPr>
    </w:lvl>
    <w:lvl w:ilvl="4" w:tplc="04090003" w:tentative="1">
      <w:start w:val="1"/>
      <w:numFmt w:val="bullet"/>
      <w:lvlText w:val=""/>
      <w:lvlJc w:val="left"/>
      <w:pPr>
        <w:ind w:left="10747" w:hanging="420"/>
      </w:pPr>
      <w:rPr>
        <w:rFonts w:ascii="Wingdings" w:hAnsi="Wingdings" w:hint="default"/>
      </w:rPr>
    </w:lvl>
    <w:lvl w:ilvl="5" w:tplc="04090005" w:tentative="1">
      <w:start w:val="1"/>
      <w:numFmt w:val="bullet"/>
      <w:lvlText w:val=""/>
      <w:lvlJc w:val="left"/>
      <w:pPr>
        <w:ind w:left="11167" w:hanging="420"/>
      </w:pPr>
      <w:rPr>
        <w:rFonts w:ascii="Wingdings" w:hAnsi="Wingdings" w:hint="default"/>
      </w:rPr>
    </w:lvl>
    <w:lvl w:ilvl="6" w:tplc="04090001" w:tentative="1">
      <w:start w:val="1"/>
      <w:numFmt w:val="bullet"/>
      <w:lvlText w:val=""/>
      <w:lvlJc w:val="left"/>
      <w:pPr>
        <w:ind w:left="11587" w:hanging="420"/>
      </w:pPr>
      <w:rPr>
        <w:rFonts w:ascii="Wingdings" w:hAnsi="Wingdings" w:hint="default"/>
      </w:rPr>
    </w:lvl>
    <w:lvl w:ilvl="7" w:tplc="04090003" w:tentative="1">
      <w:start w:val="1"/>
      <w:numFmt w:val="bullet"/>
      <w:lvlText w:val=""/>
      <w:lvlJc w:val="left"/>
      <w:pPr>
        <w:ind w:left="12007" w:hanging="420"/>
      </w:pPr>
      <w:rPr>
        <w:rFonts w:ascii="Wingdings" w:hAnsi="Wingdings" w:hint="default"/>
      </w:rPr>
    </w:lvl>
    <w:lvl w:ilvl="8" w:tplc="04090005" w:tentative="1">
      <w:start w:val="1"/>
      <w:numFmt w:val="bullet"/>
      <w:lvlText w:val=""/>
      <w:lvlJc w:val="left"/>
      <w:pPr>
        <w:ind w:left="12427"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22CAF"/>
    <w:multiLevelType w:val="hybridMultilevel"/>
    <w:tmpl w:val="C9927B9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F0497"/>
    <w:multiLevelType w:val="hybridMultilevel"/>
    <w:tmpl w:val="8CFAEA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955C8A"/>
    <w:multiLevelType w:val="hybridMultilevel"/>
    <w:tmpl w:val="F3BE7BD0"/>
    <w:lvl w:ilvl="0" w:tplc="4F504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D46771"/>
    <w:multiLevelType w:val="hybridMultilevel"/>
    <w:tmpl w:val="6668026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995AE3"/>
    <w:multiLevelType w:val="hybridMultilevel"/>
    <w:tmpl w:val="E70069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3"/>
  </w:num>
  <w:num w:numId="4">
    <w:abstractNumId w:val="4"/>
  </w:num>
  <w:num w:numId="5">
    <w:abstractNumId w:val="10"/>
  </w:num>
  <w:num w:numId="6">
    <w:abstractNumId w:val="27"/>
  </w:num>
  <w:num w:numId="7">
    <w:abstractNumId w:val="28"/>
  </w:num>
  <w:num w:numId="8">
    <w:abstractNumId w:val="26"/>
  </w:num>
  <w:num w:numId="9">
    <w:abstractNumId w:val="12"/>
  </w:num>
  <w:num w:numId="10">
    <w:abstractNumId w:val="24"/>
  </w:num>
  <w:num w:numId="11">
    <w:abstractNumId w:val="20"/>
  </w:num>
  <w:num w:numId="12">
    <w:abstractNumId w:val="2"/>
  </w:num>
  <w:num w:numId="13">
    <w:abstractNumId w:val="8"/>
  </w:num>
  <w:num w:numId="14">
    <w:abstractNumId w:val="31"/>
  </w:num>
  <w:num w:numId="15">
    <w:abstractNumId w:val="0"/>
  </w:num>
  <w:num w:numId="16">
    <w:abstractNumId w:val="29"/>
  </w:num>
  <w:num w:numId="17">
    <w:abstractNumId w:val="1"/>
  </w:num>
  <w:num w:numId="18">
    <w:abstractNumId w:val="11"/>
  </w:num>
  <w:num w:numId="19">
    <w:abstractNumId w:val="7"/>
  </w:num>
  <w:num w:numId="20">
    <w:abstractNumId w:val="17"/>
  </w:num>
  <w:num w:numId="21">
    <w:abstractNumId w:val="9"/>
  </w:num>
  <w:num w:numId="22">
    <w:abstractNumId w:val="16"/>
  </w:num>
  <w:num w:numId="23">
    <w:abstractNumId w:val="23"/>
  </w:num>
  <w:num w:numId="24">
    <w:abstractNumId w:val="15"/>
  </w:num>
  <w:num w:numId="25">
    <w:abstractNumId w:val="22"/>
  </w:num>
  <w:num w:numId="26">
    <w:abstractNumId w:val="21"/>
  </w:num>
  <w:num w:numId="27">
    <w:abstractNumId w:val="6"/>
  </w:num>
  <w:num w:numId="28">
    <w:abstractNumId w:val="13"/>
  </w:num>
  <w:num w:numId="29">
    <w:abstractNumId w:val="25"/>
  </w:num>
  <w:num w:numId="30">
    <w:abstractNumId w:val="5"/>
  </w:num>
  <w:num w:numId="31">
    <w:abstractNumId w:val="18"/>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333A"/>
    <w:rsid w:val="0000373B"/>
    <w:rsid w:val="00005879"/>
    <w:rsid w:val="000110FC"/>
    <w:rsid w:val="00017BA2"/>
    <w:rsid w:val="0002304C"/>
    <w:rsid w:val="000230C9"/>
    <w:rsid w:val="00024845"/>
    <w:rsid w:val="0002524B"/>
    <w:rsid w:val="00025580"/>
    <w:rsid w:val="000260D0"/>
    <w:rsid w:val="000261A4"/>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9A0"/>
    <w:rsid w:val="00073E50"/>
    <w:rsid w:val="00077128"/>
    <w:rsid w:val="000803B6"/>
    <w:rsid w:val="00082F43"/>
    <w:rsid w:val="0008390E"/>
    <w:rsid w:val="00084EDB"/>
    <w:rsid w:val="00086882"/>
    <w:rsid w:val="0009058C"/>
    <w:rsid w:val="00091989"/>
    <w:rsid w:val="00091C18"/>
    <w:rsid w:val="00091C77"/>
    <w:rsid w:val="00095995"/>
    <w:rsid w:val="00095AC3"/>
    <w:rsid w:val="00095EBA"/>
    <w:rsid w:val="00096142"/>
    <w:rsid w:val="000A088E"/>
    <w:rsid w:val="000A0D3E"/>
    <w:rsid w:val="000A120D"/>
    <w:rsid w:val="000A1A1B"/>
    <w:rsid w:val="000A1B7A"/>
    <w:rsid w:val="000A2E6A"/>
    <w:rsid w:val="000A3782"/>
    <w:rsid w:val="000A5578"/>
    <w:rsid w:val="000B0405"/>
    <w:rsid w:val="000B0E56"/>
    <w:rsid w:val="000B1D11"/>
    <w:rsid w:val="000B5507"/>
    <w:rsid w:val="000B6E18"/>
    <w:rsid w:val="000B7552"/>
    <w:rsid w:val="000C077A"/>
    <w:rsid w:val="000C0F07"/>
    <w:rsid w:val="000C347C"/>
    <w:rsid w:val="000C60CA"/>
    <w:rsid w:val="000C6803"/>
    <w:rsid w:val="000D0346"/>
    <w:rsid w:val="000D037C"/>
    <w:rsid w:val="000D0749"/>
    <w:rsid w:val="000D3592"/>
    <w:rsid w:val="000D3B4A"/>
    <w:rsid w:val="000D5C73"/>
    <w:rsid w:val="000D7357"/>
    <w:rsid w:val="000E0186"/>
    <w:rsid w:val="000E31AB"/>
    <w:rsid w:val="000E4061"/>
    <w:rsid w:val="000E4414"/>
    <w:rsid w:val="000E4EEC"/>
    <w:rsid w:val="000E72F5"/>
    <w:rsid w:val="000E7788"/>
    <w:rsid w:val="000F0101"/>
    <w:rsid w:val="000F05EA"/>
    <w:rsid w:val="000F1DC1"/>
    <w:rsid w:val="000F1F65"/>
    <w:rsid w:val="000F2FF2"/>
    <w:rsid w:val="000F3460"/>
    <w:rsid w:val="000F4128"/>
    <w:rsid w:val="000F42CC"/>
    <w:rsid w:val="000F597F"/>
    <w:rsid w:val="000F6BE5"/>
    <w:rsid w:val="000F7CE2"/>
    <w:rsid w:val="000F7DB2"/>
    <w:rsid w:val="001021C5"/>
    <w:rsid w:val="0010232E"/>
    <w:rsid w:val="0010298D"/>
    <w:rsid w:val="00103A82"/>
    <w:rsid w:val="001059BD"/>
    <w:rsid w:val="00106D2E"/>
    <w:rsid w:val="0010706A"/>
    <w:rsid w:val="00107386"/>
    <w:rsid w:val="001076AD"/>
    <w:rsid w:val="00110245"/>
    <w:rsid w:val="001105AE"/>
    <w:rsid w:val="001138D1"/>
    <w:rsid w:val="00114721"/>
    <w:rsid w:val="00115ED9"/>
    <w:rsid w:val="00115FEE"/>
    <w:rsid w:val="00117687"/>
    <w:rsid w:val="00121205"/>
    <w:rsid w:val="0012179E"/>
    <w:rsid w:val="0012206D"/>
    <w:rsid w:val="0012518D"/>
    <w:rsid w:val="00125A3A"/>
    <w:rsid w:val="00126F76"/>
    <w:rsid w:val="00131271"/>
    <w:rsid w:val="00135F5A"/>
    <w:rsid w:val="00137D08"/>
    <w:rsid w:val="00143FA4"/>
    <w:rsid w:val="001441E3"/>
    <w:rsid w:val="00144530"/>
    <w:rsid w:val="001450F4"/>
    <w:rsid w:val="00145B5A"/>
    <w:rsid w:val="00145BC3"/>
    <w:rsid w:val="00147C31"/>
    <w:rsid w:val="00152023"/>
    <w:rsid w:val="00152367"/>
    <w:rsid w:val="00153F66"/>
    <w:rsid w:val="00160FF6"/>
    <w:rsid w:val="00162450"/>
    <w:rsid w:val="00162838"/>
    <w:rsid w:val="0016469F"/>
    <w:rsid w:val="0016495F"/>
    <w:rsid w:val="0016577C"/>
    <w:rsid w:val="001657E4"/>
    <w:rsid w:val="00166F33"/>
    <w:rsid w:val="0016722F"/>
    <w:rsid w:val="00170096"/>
    <w:rsid w:val="00172735"/>
    <w:rsid w:val="00172826"/>
    <w:rsid w:val="00172963"/>
    <w:rsid w:val="00173B53"/>
    <w:rsid w:val="00174133"/>
    <w:rsid w:val="00175E7E"/>
    <w:rsid w:val="00175FD8"/>
    <w:rsid w:val="0017648B"/>
    <w:rsid w:val="00176700"/>
    <w:rsid w:val="0017765E"/>
    <w:rsid w:val="00177FDE"/>
    <w:rsid w:val="0018614D"/>
    <w:rsid w:val="00190C62"/>
    <w:rsid w:val="00191473"/>
    <w:rsid w:val="00191666"/>
    <w:rsid w:val="00192443"/>
    <w:rsid w:val="00192E69"/>
    <w:rsid w:val="00193E83"/>
    <w:rsid w:val="00195030"/>
    <w:rsid w:val="00195D76"/>
    <w:rsid w:val="00196368"/>
    <w:rsid w:val="001A015E"/>
    <w:rsid w:val="001A09D1"/>
    <w:rsid w:val="001A0DC6"/>
    <w:rsid w:val="001A43E1"/>
    <w:rsid w:val="001A66B0"/>
    <w:rsid w:val="001A6B34"/>
    <w:rsid w:val="001A6DB5"/>
    <w:rsid w:val="001B0179"/>
    <w:rsid w:val="001B0F28"/>
    <w:rsid w:val="001B1C2E"/>
    <w:rsid w:val="001B2A44"/>
    <w:rsid w:val="001B3ADB"/>
    <w:rsid w:val="001C082E"/>
    <w:rsid w:val="001C1AE0"/>
    <w:rsid w:val="001C6439"/>
    <w:rsid w:val="001C719A"/>
    <w:rsid w:val="001C7C63"/>
    <w:rsid w:val="001D08D8"/>
    <w:rsid w:val="001D0EBA"/>
    <w:rsid w:val="001D1B3E"/>
    <w:rsid w:val="001D1D4E"/>
    <w:rsid w:val="001D27A9"/>
    <w:rsid w:val="001D3141"/>
    <w:rsid w:val="001D3AAB"/>
    <w:rsid w:val="001D4649"/>
    <w:rsid w:val="001D4817"/>
    <w:rsid w:val="001E1659"/>
    <w:rsid w:val="001E2612"/>
    <w:rsid w:val="001E3BAD"/>
    <w:rsid w:val="001E5366"/>
    <w:rsid w:val="001E735C"/>
    <w:rsid w:val="001F0D29"/>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16868"/>
    <w:rsid w:val="00217363"/>
    <w:rsid w:val="00221E12"/>
    <w:rsid w:val="002249B0"/>
    <w:rsid w:val="0022523F"/>
    <w:rsid w:val="002263AB"/>
    <w:rsid w:val="00227241"/>
    <w:rsid w:val="00231F51"/>
    <w:rsid w:val="00232F85"/>
    <w:rsid w:val="00233C6E"/>
    <w:rsid w:val="00233E0A"/>
    <w:rsid w:val="002346E3"/>
    <w:rsid w:val="002356DC"/>
    <w:rsid w:val="00237455"/>
    <w:rsid w:val="00241124"/>
    <w:rsid w:val="00241230"/>
    <w:rsid w:val="00241782"/>
    <w:rsid w:val="00242577"/>
    <w:rsid w:val="00242591"/>
    <w:rsid w:val="00243B4C"/>
    <w:rsid w:val="00244A46"/>
    <w:rsid w:val="002458FE"/>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4D8A"/>
    <w:rsid w:val="002758B4"/>
    <w:rsid w:val="00275A2E"/>
    <w:rsid w:val="00276353"/>
    <w:rsid w:val="002765AC"/>
    <w:rsid w:val="00282B93"/>
    <w:rsid w:val="00282FAC"/>
    <w:rsid w:val="00283E92"/>
    <w:rsid w:val="002844E1"/>
    <w:rsid w:val="002845FA"/>
    <w:rsid w:val="00291238"/>
    <w:rsid w:val="00292908"/>
    <w:rsid w:val="002959B8"/>
    <w:rsid w:val="002A05F4"/>
    <w:rsid w:val="002A0725"/>
    <w:rsid w:val="002A0B66"/>
    <w:rsid w:val="002A24B0"/>
    <w:rsid w:val="002A2BE2"/>
    <w:rsid w:val="002A385C"/>
    <w:rsid w:val="002A420A"/>
    <w:rsid w:val="002A4BCE"/>
    <w:rsid w:val="002A5E60"/>
    <w:rsid w:val="002A6668"/>
    <w:rsid w:val="002A784A"/>
    <w:rsid w:val="002B0A84"/>
    <w:rsid w:val="002B10E3"/>
    <w:rsid w:val="002B1B96"/>
    <w:rsid w:val="002B1BFD"/>
    <w:rsid w:val="002B2955"/>
    <w:rsid w:val="002B3F87"/>
    <w:rsid w:val="002B43AB"/>
    <w:rsid w:val="002B4403"/>
    <w:rsid w:val="002B7483"/>
    <w:rsid w:val="002C0374"/>
    <w:rsid w:val="002C0E06"/>
    <w:rsid w:val="002C2905"/>
    <w:rsid w:val="002C6597"/>
    <w:rsid w:val="002C6B36"/>
    <w:rsid w:val="002C7BB2"/>
    <w:rsid w:val="002D4B72"/>
    <w:rsid w:val="002D5430"/>
    <w:rsid w:val="002D549C"/>
    <w:rsid w:val="002D593E"/>
    <w:rsid w:val="002D60A2"/>
    <w:rsid w:val="002D67EC"/>
    <w:rsid w:val="002E0E05"/>
    <w:rsid w:val="002E1476"/>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07549"/>
    <w:rsid w:val="00311BA6"/>
    <w:rsid w:val="0031212E"/>
    <w:rsid w:val="00312E32"/>
    <w:rsid w:val="003159A1"/>
    <w:rsid w:val="00316810"/>
    <w:rsid w:val="00317B51"/>
    <w:rsid w:val="00320623"/>
    <w:rsid w:val="003214E1"/>
    <w:rsid w:val="00322466"/>
    <w:rsid w:val="0032438F"/>
    <w:rsid w:val="00324AE9"/>
    <w:rsid w:val="00324E7B"/>
    <w:rsid w:val="0032739A"/>
    <w:rsid w:val="0033372C"/>
    <w:rsid w:val="00333884"/>
    <w:rsid w:val="00334356"/>
    <w:rsid w:val="0033549E"/>
    <w:rsid w:val="0033573D"/>
    <w:rsid w:val="0033614E"/>
    <w:rsid w:val="00336ED6"/>
    <w:rsid w:val="00337831"/>
    <w:rsid w:val="00340514"/>
    <w:rsid w:val="00340644"/>
    <w:rsid w:val="003416B8"/>
    <w:rsid w:val="00341BA8"/>
    <w:rsid w:val="00341E6C"/>
    <w:rsid w:val="003442DE"/>
    <w:rsid w:val="003442EE"/>
    <w:rsid w:val="0034460B"/>
    <w:rsid w:val="00344D24"/>
    <w:rsid w:val="00346A77"/>
    <w:rsid w:val="00347747"/>
    <w:rsid w:val="00347B45"/>
    <w:rsid w:val="0035195B"/>
    <w:rsid w:val="003550ED"/>
    <w:rsid w:val="00356E67"/>
    <w:rsid w:val="00356FD8"/>
    <w:rsid w:val="00361F4E"/>
    <w:rsid w:val="00362577"/>
    <w:rsid w:val="003645CD"/>
    <w:rsid w:val="003677EA"/>
    <w:rsid w:val="0037135F"/>
    <w:rsid w:val="00372F47"/>
    <w:rsid w:val="003749ED"/>
    <w:rsid w:val="00374C50"/>
    <w:rsid w:val="00375689"/>
    <w:rsid w:val="0037739C"/>
    <w:rsid w:val="0037777E"/>
    <w:rsid w:val="003778D5"/>
    <w:rsid w:val="00381C42"/>
    <w:rsid w:val="00382D6A"/>
    <w:rsid w:val="003834D2"/>
    <w:rsid w:val="00387455"/>
    <w:rsid w:val="00390079"/>
    <w:rsid w:val="003902DF"/>
    <w:rsid w:val="00390A93"/>
    <w:rsid w:val="00391818"/>
    <w:rsid w:val="0039672C"/>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60D9"/>
    <w:rsid w:val="003B6B62"/>
    <w:rsid w:val="003C0001"/>
    <w:rsid w:val="003C410A"/>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0E7"/>
    <w:rsid w:val="003F15AF"/>
    <w:rsid w:val="003F2E4F"/>
    <w:rsid w:val="003F37E5"/>
    <w:rsid w:val="003F5F8D"/>
    <w:rsid w:val="003F67A1"/>
    <w:rsid w:val="003F71BB"/>
    <w:rsid w:val="003F7305"/>
    <w:rsid w:val="0040387B"/>
    <w:rsid w:val="00404421"/>
    <w:rsid w:val="0040457B"/>
    <w:rsid w:val="0040499F"/>
    <w:rsid w:val="00407528"/>
    <w:rsid w:val="0041021B"/>
    <w:rsid w:val="00411DB7"/>
    <w:rsid w:val="0041213B"/>
    <w:rsid w:val="00412B9B"/>
    <w:rsid w:val="00412F37"/>
    <w:rsid w:val="00413B78"/>
    <w:rsid w:val="00413FD9"/>
    <w:rsid w:val="0041565F"/>
    <w:rsid w:val="00415C3D"/>
    <w:rsid w:val="0042019E"/>
    <w:rsid w:val="0042180A"/>
    <w:rsid w:val="00423AEC"/>
    <w:rsid w:val="00423D25"/>
    <w:rsid w:val="004244B5"/>
    <w:rsid w:val="00424714"/>
    <w:rsid w:val="004250C0"/>
    <w:rsid w:val="00425B4F"/>
    <w:rsid w:val="004263A8"/>
    <w:rsid w:val="00432B57"/>
    <w:rsid w:val="00433CF0"/>
    <w:rsid w:val="00437FB2"/>
    <w:rsid w:val="00440EFE"/>
    <w:rsid w:val="00441C65"/>
    <w:rsid w:val="004420F0"/>
    <w:rsid w:val="00442AEB"/>
    <w:rsid w:val="00450E67"/>
    <w:rsid w:val="00451F61"/>
    <w:rsid w:val="00452799"/>
    <w:rsid w:val="004546D9"/>
    <w:rsid w:val="004551AC"/>
    <w:rsid w:val="004560B5"/>
    <w:rsid w:val="00460630"/>
    <w:rsid w:val="0046094D"/>
    <w:rsid w:val="00461E46"/>
    <w:rsid w:val="00461F18"/>
    <w:rsid w:val="004621B8"/>
    <w:rsid w:val="00462410"/>
    <w:rsid w:val="004637B3"/>
    <w:rsid w:val="00464E25"/>
    <w:rsid w:val="00466EAA"/>
    <w:rsid w:val="004672F7"/>
    <w:rsid w:val="00467483"/>
    <w:rsid w:val="0047199E"/>
    <w:rsid w:val="00472485"/>
    <w:rsid w:val="00473673"/>
    <w:rsid w:val="004756E8"/>
    <w:rsid w:val="0047571D"/>
    <w:rsid w:val="00476376"/>
    <w:rsid w:val="004763E6"/>
    <w:rsid w:val="00477E73"/>
    <w:rsid w:val="004806FA"/>
    <w:rsid w:val="00480C30"/>
    <w:rsid w:val="00483AED"/>
    <w:rsid w:val="004851B2"/>
    <w:rsid w:val="00493066"/>
    <w:rsid w:val="00493093"/>
    <w:rsid w:val="004941A1"/>
    <w:rsid w:val="00494403"/>
    <w:rsid w:val="00494807"/>
    <w:rsid w:val="004950BD"/>
    <w:rsid w:val="00495931"/>
    <w:rsid w:val="00496104"/>
    <w:rsid w:val="0049652C"/>
    <w:rsid w:val="00496C36"/>
    <w:rsid w:val="004A0CAB"/>
    <w:rsid w:val="004A1D71"/>
    <w:rsid w:val="004A3648"/>
    <w:rsid w:val="004A56D6"/>
    <w:rsid w:val="004A7A0D"/>
    <w:rsid w:val="004B1062"/>
    <w:rsid w:val="004B108D"/>
    <w:rsid w:val="004B1A76"/>
    <w:rsid w:val="004B3B07"/>
    <w:rsid w:val="004B43B2"/>
    <w:rsid w:val="004B4E9D"/>
    <w:rsid w:val="004B6BB7"/>
    <w:rsid w:val="004B6C99"/>
    <w:rsid w:val="004B6ED2"/>
    <w:rsid w:val="004B7349"/>
    <w:rsid w:val="004C161D"/>
    <w:rsid w:val="004C16A2"/>
    <w:rsid w:val="004C30EE"/>
    <w:rsid w:val="004C71F9"/>
    <w:rsid w:val="004D2550"/>
    <w:rsid w:val="004D26EF"/>
    <w:rsid w:val="004D418F"/>
    <w:rsid w:val="004D4CD8"/>
    <w:rsid w:val="004D7FB6"/>
    <w:rsid w:val="004E0467"/>
    <w:rsid w:val="004E1D6C"/>
    <w:rsid w:val="004E239C"/>
    <w:rsid w:val="004E2E0D"/>
    <w:rsid w:val="004E4F49"/>
    <w:rsid w:val="004E4FD8"/>
    <w:rsid w:val="004E591B"/>
    <w:rsid w:val="004F00C7"/>
    <w:rsid w:val="004F0E52"/>
    <w:rsid w:val="004F16D7"/>
    <w:rsid w:val="004F183D"/>
    <w:rsid w:val="004F34E7"/>
    <w:rsid w:val="004F41DE"/>
    <w:rsid w:val="004F468F"/>
    <w:rsid w:val="00505E59"/>
    <w:rsid w:val="005074D0"/>
    <w:rsid w:val="00510288"/>
    <w:rsid w:val="005114F3"/>
    <w:rsid w:val="0051236F"/>
    <w:rsid w:val="00512AA6"/>
    <w:rsid w:val="005141F6"/>
    <w:rsid w:val="005144C1"/>
    <w:rsid w:val="00514750"/>
    <w:rsid w:val="005155FC"/>
    <w:rsid w:val="00515EC9"/>
    <w:rsid w:val="005165A1"/>
    <w:rsid w:val="00516E82"/>
    <w:rsid w:val="00522AF6"/>
    <w:rsid w:val="00523823"/>
    <w:rsid w:val="00523E42"/>
    <w:rsid w:val="0052476F"/>
    <w:rsid w:val="005255B5"/>
    <w:rsid w:val="005274D9"/>
    <w:rsid w:val="00527802"/>
    <w:rsid w:val="00527A1C"/>
    <w:rsid w:val="0053026D"/>
    <w:rsid w:val="00530FA6"/>
    <w:rsid w:val="005310A0"/>
    <w:rsid w:val="00531D4D"/>
    <w:rsid w:val="00532284"/>
    <w:rsid w:val="00533B49"/>
    <w:rsid w:val="00534031"/>
    <w:rsid w:val="0053403A"/>
    <w:rsid w:val="00535A95"/>
    <w:rsid w:val="00535CED"/>
    <w:rsid w:val="00537F3E"/>
    <w:rsid w:val="005407A8"/>
    <w:rsid w:val="005428AA"/>
    <w:rsid w:val="00542C86"/>
    <w:rsid w:val="00543F1D"/>
    <w:rsid w:val="00544795"/>
    <w:rsid w:val="0055169F"/>
    <w:rsid w:val="00551D31"/>
    <w:rsid w:val="00552228"/>
    <w:rsid w:val="00552A0D"/>
    <w:rsid w:val="00552A4E"/>
    <w:rsid w:val="00553013"/>
    <w:rsid w:val="005549B1"/>
    <w:rsid w:val="005555B8"/>
    <w:rsid w:val="005570A0"/>
    <w:rsid w:val="00557AD3"/>
    <w:rsid w:val="00560DDC"/>
    <w:rsid w:val="0056357F"/>
    <w:rsid w:val="0056426B"/>
    <w:rsid w:val="005669C7"/>
    <w:rsid w:val="00567198"/>
    <w:rsid w:val="00571EC4"/>
    <w:rsid w:val="0057209A"/>
    <w:rsid w:val="00572516"/>
    <w:rsid w:val="00573469"/>
    <w:rsid w:val="00573703"/>
    <w:rsid w:val="00575B03"/>
    <w:rsid w:val="00576EAC"/>
    <w:rsid w:val="00580523"/>
    <w:rsid w:val="005813C0"/>
    <w:rsid w:val="0058150B"/>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B56BD"/>
    <w:rsid w:val="005C02A3"/>
    <w:rsid w:val="005C12AB"/>
    <w:rsid w:val="005C1658"/>
    <w:rsid w:val="005C3A15"/>
    <w:rsid w:val="005C3F76"/>
    <w:rsid w:val="005C41A9"/>
    <w:rsid w:val="005C474B"/>
    <w:rsid w:val="005C4A10"/>
    <w:rsid w:val="005C4B06"/>
    <w:rsid w:val="005C6588"/>
    <w:rsid w:val="005C6AA3"/>
    <w:rsid w:val="005C6D32"/>
    <w:rsid w:val="005C6F0D"/>
    <w:rsid w:val="005D0A20"/>
    <w:rsid w:val="005D2ABD"/>
    <w:rsid w:val="005D2C01"/>
    <w:rsid w:val="005E1B81"/>
    <w:rsid w:val="005E1CE3"/>
    <w:rsid w:val="005E1D43"/>
    <w:rsid w:val="005E2D89"/>
    <w:rsid w:val="005E2E38"/>
    <w:rsid w:val="005E33C9"/>
    <w:rsid w:val="005E463E"/>
    <w:rsid w:val="005E5079"/>
    <w:rsid w:val="005E5549"/>
    <w:rsid w:val="005E5C79"/>
    <w:rsid w:val="005E60F1"/>
    <w:rsid w:val="005E79E1"/>
    <w:rsid w:val="005F2DEE"/>
    <w:rsid w:val="005F51A7"/>
    <w:rsid w:val="005F58FE"/>
    <w:rsid w:val="005F62AA"/>
    <w:rsid w:val="00600D76"/>
    <w:rsid w:val="006070CD"/>
    <w:rsid w:val="00607260"/>
    <w:rsid w:val="00611B37"/>
    <w:rsid w:val="006126FF"/>
    <w:rsid w:val="00613A4B"/>
    <w:rsid w:val="00613D25"/>
    <w:rsid w:val="00615AB1"/>
    <w:rsid w:val="0061752B"/>
    <w:rsid w:val="00623233"/>
    <w:rsid w:val="00623839"/>
    <w:rsid w:val="00623A74"/>
    <w:rsid w:val="00624A1A"/>
    <w:rsid w:val="006250C8"/>
    <w:rsid w:val="00625250"/>
    <w:rsid w:val="00625B46"/>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2780"/>
    <w:rsid w:val="00653005"/>
    <w:rsid w:val="0065311A"/>
    <w:rsid w:val="0065473B"/>
    <w:rsid w:val="00654A99"/>
    <w:rsid w:val="0065502A"/>
    <w:rsid w:val="006563F3"/>
    <w:rsid w:val="00657B23"/>
    <w:rsid w:val="00660881"/>
    <w:rsid w:val="00663E72"/>
    <w:rsid w:val="0066474C"/>
    <w:rsid w:val="0066523E"/>
    <w:rsid w:val="006675CF"/>
    <w:rsid w:val="00667A59"/>
    <w:rsid w:val="00672FE0"/>
    <w:rsid w:val="0067410B"/>
    <w:rsid w:val="00674532"/>
    <w:rsid w:val="00674AC3"/>
    <w:rsid w:val="00674DBC"/>
    <w:rsid w:val="006753CC"/>
    <w:rsid w:val="006755D9"/>
    <w:rsid w:val="0067577B"/>
    <w:rsid w:val="006766B6"/>
    <w:rsid w:val="006805A9"/>
    <w:rsid w:val="00681082"/>
    <w:rsid w:val="00681BBB"/>
    <w:rsid w:val="00686862"/>
    <w:rsid w:val="006908AA"/>
    <w:rsid w:val="00692B91"/>
    <w:rsid w:val="00692DD2"/>
    <w:rsid w:val="00693265"/>
    <w:rsid w:val="0069425B"/>
    <w:rsid w:val="00694C28"/>
    <w:rsid w:val="00694E8E"/>
    <w:rsid w:val="00695498"/>
    <w:rsid w:val="00695C71"/>
    <w:rsid w:val="00696D00"/>
    <w:rsid w:val="00696E3D"/>
    <w:rsid w:val="00697AEA"/>
    <w:rsid w:val="006A4419"/>
    <w:rsid w:val="006A44C5"/>
    <w:rsid w:val="006A54A7"/>
    <w:rsid w:val="006B2FD4"/>
    <w:rsid w:val="006B5E5B"/>
    <w:rsid w:val="006B6EE9"/>
    <w:rsid w:val="006B7128"/>
    <w:rsid w:val="006C1E32"/>
    <w:rsid w:val="006C36DC"/>
    <w:rsid w:val="006C371C"/>
    <w:rsid w:val="006C3C6B"/>
    <w:rsid w:val="006C422B"/>
    <w:rsid w:val="006C5858"/>
    <w:rsid w:val="006C7860"/>
    <w:rsid w:val="006D1A94"/>
    <w:rsid w:val="006D290C"/>
    <w:rsid w:val="006D4EE6"/>
    <w:rsid w:val="006D5C59"/>
    <w:rsid w:val="006D6646"/>
    <w:rsid w:val="006E0161"/>
    <w:rsid w:val="006E0381"/>
    <w:rsid w:val="006E10BE"/>
    <w:rsid w:val="006E304C"/>
    <w:rsid w:val="006E5965"/>
    <w:rsid w:val="006E5F56"/>
    <w:rsid w:val="006E5FC0"/>
    <w:rsid w:val="006E6658"/>
    <w:rsid w:val="006E69B1"/>
    <w:rsid w:val="006E7F32"/>
    <w:rsid w:val="006F072D"/>
    <w:rsid w:val="006F0E28"/>
    <w:rsid w:val="006F38F3"/>
    <w:rsid w:val="006F465E"/>
    <w:rsid w:val="006F5213"/>
    <w:rsid w:val="006F5381"/>
    <w:rsid w:val="006F5900"/>
    <w:rsid w:val="006F78EC"/>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50FB"/>
    <w:rsid w:val="007171BD"/>
    <w:rsid w:val="0072134D"/>
    <w:rsid w:val="007219B7"/>
    <w:rsid w:val="00723D30"/>
    <w:rsid w:val="00725783"/>
    <w:rsid w:val="007276DE"/>
    <w:rsid w:val="007302B9"/>
    <w:rsid w:val="007309A3"/>
    <w:rsid w:val="00730C14"/>
    <w:rsid w:val="00731F75"/>
    <w:rsid w:val="00732E46"/>
    <w:rsid w:val="0073396C"/>
    <w:rsid w:val="007340A8"/>
    <w:rsid w:val="00735A38"/>
    <w:rsid w:val="0073626E"/>
    <w:rsid w:val="00736D7D"/>
    <w:rsid w:val="0073793A"/>
    <w:rsid w:val="00741BE6"/>
    <w:rsid w:val="00741EAA"/>
    <w:rsid w:val="00741F28"/>
    <w:rsid w:val="00743D46"/>
    <w:rsid w:val="0075243D"/>
    <w:rsid w:val="0075334F"/>
    <w:rsid w:val="00753530"/>
    <w:rsid w:val="00754861"/>
    <w:rsid w:val="00755364"/>
    <w:rsid w:val="00757836"/>
    <w:rsid w:val="00757A8D"/>
    <w:rsid w:val="00761DA5"/>
    <w:rsid w:val="00761FD7"/>
    <w:rsid w:val="007620D4"/>
    <w:rsid w:val="007639A8"/>
    <w:rsid w:val="0076616F"/>
    <w:rsid w:val="007662B1"/>
    <w:rsid w:val="00766EEA"/>
    <w:rsid w:val="007677AC"/>
    <w:rsid w:val="007718A0"/>
    <w:rsid w:val="00771E38"/>
    <w:rsid w:val="00773A91"/>
    <w:rsid w:val="00776337"/>
    <w:rsid w:val="0077677E"/>
    <w:rsid w:val="00777F3D"/>
    <w:rsid w:val="0078187B"/>
    <w:rsid w:val="00781894"/>
    <w:rsid w:val="00781C7E"/>
    <w:rsid w:val="007839BA"/>
    <w:rsid w:val="007868E1"/>
    <w:rsid w:val="00787C5C"/>
    <w:rsid w:val="00790F6D"/>
    <w:rsid w:val="00790F72"/>
    <w:rsid w:val="00790FDC"/>
    <w:rsid w:val="00791890"/>
    <w:rsid w:val="00792932"/>
    <w:rsid w:val="00793522"/>
    <w:rsid w:val="00793962"/>
    <w:rsid w:val="00794C62"/>
    <w:rsid w:val="007A19C2"/>
    <w:rsid w:val="007A2FE2"/>
    <w:rsid w:val="007A42A8"/>
    <w:rsid w:val="007A6DC0"/>
    <w:rsid w:val="007A6E67"/>
    <w:rsid w:val="007A6F56"/>
    <w:rsid w:val="007A7147"/>
    <w:rsid w:val="007A7E19"/>
    <w:rsid w:val="007B04E5"/>
    <w:rsid w:val="007B1447"/>
    <w:rsid w:val="007B1A62"/>
    <w:rsid w:val="007B2F6F"/>
    <w:rsid w:val="007B53B0"/>
    <w:rsid w:val="007C024C"/>
    <w:rsid w:val="007C0EBA"/>
    <w:rsid w:val="007C18D4"/>
    <w:rsid w:val="007C1EBF"/>
    <w:rsid w:val="007C3716"/>
    <w:rsid w:val="007C69FD"/>
    <w:rsid w:val="007C738E"/>
    <w:rsid w:val="007C7AD4"/>
    <w:rsid w:val="007D030B"/>
    <w:rsid w:val="007D0EFA"/>
    <w:rsid w:val="007D139F"/>
    <w:rsid w:val="007D1E0C"/>
    <w:rsid w:val="007D2A81"/>
    <w:rsid w:val="007D303C"/>
    <w:rsid w:val="007D31E2"/>
    <w:rsid w:val="007D6102"/>
    <w:rsid w:val="007D6818"/>
    <w:rsid w:val="007E1C9C"/>
    <w:rsid w:val="007E260F"/>
    <w:rsid w:val="007E31D8"/>
    <w:rsid w:val="007E3E61"/>
    <w:rsid w:val="007E5DF9"/>
    <w:rsid w:val="007E7427"/>
    <w:rsid w:val="007E7D5C"/>
    <w:rsid w:val="007E7E66"/>
    <w:rsid w:val="007F03E1"/>
    <w:rsid w:val="007F11A2"/>
    <w:rsid w:val="007F19F8"/>
    <w:rsid w:val="007F1CBC"/>
    <w:rsid w:val="007F264B"/>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0FA8"/>
    <w:rsid w:val="008015DC"/>
    <w:rsid w:val="00802E3F"/>
    <w:rsid w:val="008037BC"/>
    <w:rsid w:val="00803A91"/>
    <w:rsid w:val="00806260"/>
    <w:rsid w:val="008108BA"/>
    <w:rsid w:val="008120A9"/>
    <w:rsid w:val="00814539"/>
    <w:rsid w:val="008148E9"/>
    <w:rsid w:val="00815695"/>
    <w:rsid w:val="008160CD"/>
    <w:rsid w:val="00821236"/>
    <w:rsid w:val="00822335"/>
    <w:rsid w:val="00822857"/>
    <w:rsid w:val="00823C6E"/>
    <w:rsid w:val="008242C1"/>
    <w:rsid w:val="008260A9"/>
    <w:rsid w:val="00826DD0"/>
    <w:rsid w:val="0083130F"/>
    <w:rsid w:val="00831746"/>
    <w:rsid w:val="00833B58"/>
    <w:rsid w:val="00833F74"/>
    <w:rsid w:val="00834CF2"/>
    <w:rsid w:val="00835316"/>
    <w:rsid w:val="00835508"/>
    <w:rsid w:val="00836DA4"/>
    <w:rsid w:val="008377D9"/>
    <w:rsid w:val="00837CBF"/>
    <w:rsid w:val="00840319"/>
    <w:rsid w:val="008405B0"/>
    <w:rsid w:val="00842593"/>
    <w:rsid w:val="008456B2"/>
    <w:rsid w:val="00850E06"/>
    <w:rsid w:val="008512B9"/>
    <w:rsid w:val="008519D3"/>
    <w:rsid w:val="00852D8F"/>
    <w:rsid w:val="0085333F"/>
    <w:rsid w:val="00853670"/>
    <w:rsid w:val="00853ADD"/>
    <w:rsid w:val="00855029"/>
    <w:rsid w:val="00855C54"/>
    <w:rsid w:val="00857962"/>
    <w:rsid w:val="00857B32"/>
    <w:rsid w:val="008616A9"/>
    <w:rsid w:val="00861882"/>
    <w:rsid w:val="008638D9"/>
    <w:rsid w:val="00864676"/>
    <w:rsid w:val="00872136"/>
    <w:rsid w:val="00872BA6"/>
    <w:rsid w:val="0087387E"/>
    <w:rsid w:val="008807F7"/>
    <w:rsid w:val="00881F78"/>
    <w:rsid w:val="00884696"/>
    <w:rsid w:val="00886BEA"/>
    <w:rsid w:val="00887FE3"/>
    <w:rsid w:val="0089018A"/>
    <w:rsid w:val="008901BE"/>
    <w:rsid w:val="00890834"/>
    <w:rsid w:val="008920CF"/>
    <w:rsid w:val="0089421E"/>
    <w:rsid w:val="00895E65"/>
    <w:rsid w:val="00896D13"/>
    <w:rsid w:val="008A0ECF"/>
    <w:rsid w:val="008A1896"/>
    <w:rsid w:val="008A19F3"/>
    <w:rsid w:val="008A1E65"/>
    <w:rsid w:val="008A2210"/>
    <w:rsid w:val="008A24F2"/>
    <w:rsid w:val="008A2EC4"/>
    <w:rsid w:val="008A42F7"/>
    <w:rsid w:val="008A4FA2"/>
    <w:rsid w:val="008A51C8"/>
    <w:rsid w:val="008A5ABA"/>
    <w:rsid w:val="008A70B4"/>
    <w:rsid w:val="008B0FC5"/>
    <w:rsid w:val="008B2887"/>
    <w:rsid w:val="008B2A43"/>
    <w:rsid w:val="008B3229"/>
    <w:rsid w:val="008B458D"/>
    <w:rsid w:val="008B4721"/>
    <w:rsid w:val="008B4B1C"/>
    <w:rsid w:val="008B69F3"/>
    <w:rsid w:val="008C07CE"/>
    <w:rsid w:val="008C2C0F"/>
    <w:rsid w:val="008D04E9"/>
    <w:rsid w:val="008D14F2"/>
    <w:rsid w:val="008D266F"/>
    <w:rsid w:val="008D2A14"/>
    <w:rsid w:val="008D2B79"/>
    <w:rsid w:val="008D34A3"/>
    <w:rsid w:val="008D3AFD"/>
    <w:rsid w:val="008D550E"/>
    <w:rsid w:val="008D5EA0"/>
    <w:rsid w:val="008D6973"/>
    <w:rsid w:val="008D6D4B"/>
    <w:rsid w:val="008E2580"/>
    <w:rsid w:val="008E37FB"/>
    <w:rsid w:val="008E69BF"/>
    <w:rsid w:val="008E74F1"/>
    <w:rsid w:val="008F0CD6"/>
    <w:rsid w:val="008F13FB"/>
    <w:rsid w:val="008F1DE4"/>
    <w:rsid w:val="008F3CC2"/>
    <w:rsid w:val="008F4616"/>
    <w:rsid w:val="008F4DA8"/>
    <w:rsid w:val="008F4FF6"/>
    <w:rsid w:val="008F5DE0"/>
    <w:rsid w:val="0090090F"/>
    <w:rsid w:val="00900932"/>
    <w:rsid w:val="009012D4"/>
    <w:rsid w:val="00903641"/>
    <w:rsid w:val="00903721"/>
    <w:rsid w:val="009042E5"/>
    <w:rsid w:val="00904C02"/>
    <w:rsid w:val="00906BF2"/>
    <w:rsid w:val="00907E59"/>
    <w:rsid w:val="009101F4"/>
    <w:rsid w:val="0091056F"/>
    <w:rsid w:val="009110ED"/>
    <w:rsid w:val="00911498"/>
    <w:rsid w:val="00913729"/>
    <w:rsid w:val="009144DE"/>
    <w:rsid w:val="009157BA"/>
    <w:rsid w:val="00915F1C"/>
    <w:rsid w:val="00917D5D"/>
    <w:rsid w:val="0092041C"/>
    <w:rsid w:val="00920623"/>
    <w:rsid w:val="00923247"/>
    <w:rsid w:val="0092394D"/>
    <w:rsid w:val="00924E6D"/>
    <w:rsid w:val="009269E5"/>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45AF9"/>
    <w:rsid w:val="00951F59"/>
    <w:rsid w:val="00952918"/>
    <w:rsid w:val="00952932"/>
    <w:rsid w:val="00952CBC"/>
    <w:rsid w:val="00952FA1"/>
    <w:rsid w:val="00953BD9"/>
    <w:rsid w:val="00953DD3"/>
    <w:rsid w:val="0095542D"/>
    <w:rsid w:val="009556D3"/>
    <w:rsid w:val="009565CE"/>
    <w:rsid w:val="009573E6"/>
    <w:rsid w:val="0096373C"/>
    <w:rsid w:val="00964985"/>
    <w:rsid w:val="00964A93"/>
    <w:rsid w:val="00964F30"/>
    <w:rsid w:val="00972FA2"/>
    <w:rsid w:val="00973EDF"/>
    <w:rsid w:val="00976386"/>
    <w:rsid w:val="009766E5"/>
    <w:rsid w:val="00976DE8"/>
    <w:rsid w:val="00977455"/>
    <w:rsid w:val="00977DA9"/>
    <w:rsid w:val="009813D1"/>
    <w:rsid w:val="0098226F"/>
    <w:rsid w:val="0098241D"/>
    <w:rsid w:val="00982A89"/>
    <w:rsid w:val="009846CC"/>
    <w:rsid w:val="00985D87"/>
    <w:rsid w:val="00986145"/>
    <w:rsid w:val="0098681C"/>
    <w:rsid w:val="009875B7"/>
    <w:rsid w:val="00987750"/>
    <w:rsid w:val="0098797C"/>
    <w:rsid w:val="009924D2"/>
    <w:rsid w:val="00996043"/>
    <w:rsid w:val="009969A8"/>
    <w:rsid w:val="00997AB6"/>
    <w:rsid w:val="009A031D"/>
    <w:rsid w:val="009A0F32"/>
    <w:rsid w:val="009A174B"/>
    <w:rsid w:val="009A26BF"/>
    <w:rsid w:val="009A2F2F"/>
    <w:rsid w:val="009A2F5E"/>
    <w:rsid w:val="009A473B"/>
    <w:rsid w:val="009A6EA2"/>
    <w:rsid w:val="009B1444"/>
    <w:rsid w:val="009B4194"/>
    <w:rsid w:val="009B44AF"/>
    <w:rsid w:val="009B4D50"/>
    <w:rsid w:val="009C0C80"/>
    <w:rsid w:val="009C0E5C"/>
    <w:rsid w:val="009C1462"/>
    <w:rsid w:val="009C1E28"/>
    <w:rsid w:val="009C205A"/>
    <w:rsid w:val="009C25D5"/>
    <w:rsid w:val="009C4D5F"/>
    <w:rsid w:val="009C63BB"/>
    <w:rsid w:val="009D0C6C"/>
    <w:rsid w:val="009D2C1C"/>
    <w:rsid w:val="009D4735"/>
    <w:rsid w:val="009D4790"/>
    <w:rsid w:val="009D564B"/>
    <w:rsid w:val="009D5C58"/>
    <w:rsid w:val="009D6193"/>
    <w:rsid w:val="009E072C"/>
    <w:rsid w:val="009E073C"/>
    <w:rsid w:val="009E07EC"/>
    <w:rsid w:val="009E15F6"/>
    <w:rsid w:val="009E2564"/>
    <w:rsid w:val="009E2A92"/>
    <w:rsid w:val="009E38B4"/>
    <w:rsid w:val="009E6658"/>
    <w:rsid w:val="009E772C"/>
    <w:rsid w:val="009F17C4"/>
    <w:rsid w:val="009F4525"/>
    <w:rsid w:val="009F59E9"/>
    <w:rsid w:val="009F6870"/>
    <w:rsid w:val="009F6AC5"/>
    <w:rsid w:val="00A03B9E"/>
    <w:rsid w:val="00A066AC"/>
    <w:rsid w:val="00A06766"/>
    <w:rsid w:val="00A1038D"/>
    <w:rsid w:val="00A10DE9"/>
    <w:rsid w:val="00A11D56"/>
    <w:rsid w:val="00A11E95"/>
    <w:rsid w:val="00A13436"/>
    <w:rsid w:val="00A135EF"/>
    <w:rsid w:val="00A13D6E"/>
    <w:rsid w:val="00A146E0"/>
    <w:rsid w:val="00A2128F"/>
    <w:rsid w:val="00A22E8B"/>
    <w:rsid w:val="00A22FDE"/>
    <w:rsid w:val="00A24723"/>
    <w:rsid w:val="00A26858"/>
    <w:rsid w:val="00A26967"/>
    <w:rsid w:val="00A31F52"/>
    <w:rsid w:val="00A3282A"/>
    <w:rsid w:val="00A34BDA"/>
    <w:rsid w:val="00A34F4E"/>
    <w:rsid w:val="00A41C95"/>
    <w:rsid w:val="00A4256A"/>
    <w:rsid w:val="00A42787"/>
    <w:rsid w:val="00A42D17"/>
    <w:rsid w:val="00A4334A"/>
    <w:rsid w:val="00A439C4"/>
    <w:rsid w:val="00A451D6"/>
    <w:rsid w:val="00A46B27"/>
    <w:rsid w:val="00A46FFF"/>
    <w:rsid w:val="00A47BC8"/>
    <w:rsid w:val="00A5083A"/>
    <w:rsid w:val="00A50871"/>
    <w:rsid w:val="00A51B6C"/>
    <w:rsid w:val="00A52C0A"/>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185"/>
    <w:rsid w:val="00A75A36"/>
    <w:rsid w:val="00A80D54"/>
    <w:rsid w:val="00A80F79"/>
    <w:rsid w:val="00A82409"/>
    <w:rsid w:val="00A87876"/>
    <w:rsid w:val="00A87FAC"/>
    <w:rsid w:val="00A91EAE"/>
    <w:rsid w:val="00A92C8A"/>
    <w:rsid w:val="00A93C13"/>
    <w:rsid w:val="00A94857"/>
    <w:rsid w:val="00A94A82"/>
    <w:rsid w:val="00A95C31"/>
    <w:rsid w:val="00A9762E"/>
    <w:rsid w:val="00A97ADD"/>
    <w:rsid w:val="00AA49E8"/>
    <w:rsid w:val="00AA66A0"/>
    <w:rsid w:val="00AA692D"/>
    <w:rsid w:val="00AA77DF"/>
    <w:rsid w:val="00AB0A11"/>
    <w:rsid w:val="00AB0A17"/>
    <w:rsid w:val="00AB7819"/>
    <w:rsid w:val="00AB79AB"/>
    <w:rsid w:val="00AB7CA2"/>
    <w:rsid w:val="00AC02D7"/>
    <w:rsid w:val="00AC115E"/>
    <w:rsid w:val="00AC163B"/>
    <w:rsid w:val="00AC25AE"/>
    <w:rsid w:val="00AC35F5"/>
    <w:rsid w:val="00AC4167"/>
    <w:rsid w:val="00AC431D"/>
    <w:rsid w:val="00AC61D6"/>
    <w:rsid w:val="00AC6396"/>
    <w:rsid w:val="00AC7FB5"/>
    <w:rsid w:val="00AD13FF"/>
    <w:rsid w:val="00AD17A2"/>
    <w:rsid w:val="00AD1A06"/>
    <w:rsid w:val="00AD1ACA"/>
    <w:rsid w:val="00AD1DC8"/>
    <w:rsid w:val="00AD3E2F"/>
    <w:rsid w:val="00AD4B90"/>
    <w:rsid w:val="00AD5DD2"/>
    <w:rsid w:val="00AD63E5"/>
    <w:rsid w:val="00AD68C0"/>
    <w:rsid w:val="00AE0D56"/>
    <w:rsid w:val="00AE13ED"/>
    <w:rsid w:val="00AE1CBA"/>
    <w:rsid w:val="00AE31EC"/>
    <w:rsid w:val="00AE38C6"/>
    <w:rsid w:val="00AE40EB"/>
    <w:rsid w:val="00AE49E0"/>
    <w:rsid w:val="00AE4DA3"/>
    <w:rsid w:val="00AE5249"/>
    <w:rsid w:val="00AE60C6"/>
    <w:rsid w:val="00AE774C"/>
    <w:rsid w:val="00AE7A46"/>
    <w:rsid w:val="00AE7FEC"/>
    <w:rsid w:val="00AF0017"/>
    <w:rsid w:val="00AF0AD7"/>
    <w:rsid w:val="00AF0BB3"/>
    <w:rsid w:val="00AF3D1F"/>
    <w:rsid w:val="00AF5167"/>
    <w:rsid w:val="00AF615E"/>
    <w:rsid w:val="00B0006D"/>
    <w:rsid w:val="00B00FAE"/>
    <w:rsid w:val="00B0115E"/>
    <w:rsid w:val="00B02CC5"/>
    <w:rsid w:val="00B039C0"/>
    <w:rsid w:val="00B03BDB"/>
    <w:rsid w:val="00B04397"/>
    <w:rsid w:val="00B065C8"/>
    <w:rsid w:val="00B07615"/>
    <w:rsid w:val="00B139A7"/>
    <w:rsid w:val="00B14809"/>
    <w:rsid w:val="00B14AC0"/>
    <w:rsid w:val="00B14BCF"/>
    <w:rsid w:val="00B212CD"/>
    <w:rsid w:val="00B21DEC"/>
    <w:rsid w:val="00B2278E"/>
    <w:rsid w:val="00B2300F"/>
    <w:rsid w:val="00B23553"/>
    <w:rsid w:val="00B23A64"/>
    <w:rsid w:val="00B23DB1"/>
    <w:rsid w:val="00B24B58"/>
    <w:rsid w:val="00B3141C"/>
    <w:rsid w:val="00B43954"/>
    <w:rsid w:val="00B44ECA"/>
    <w:rsid w:val="00B4504D"/>
    <w:rsid w:val="00B45827"/>
    <w:rsid w:val="00B4733F"/>
    <w:rsid w:val="00B47D16"/>
    <w:rsid w:val="00B501D6"/>
    <w:rsid w:val="00B516EB"/>
    <w:rsid w:val="00B51DA9"/>
    <w:rsid w:val="00B53F1B"/>
    <w:rsid w:val="00B54E41"/>
    <w:rsid w:val="00B55A6C"/>
    <w:rsid w:val="00B56643"/>
    <w:rsid w:val="00B57D1D"/>
    <w:rsid w:val="00B60A35"/>
    <w:rsid w:val="00B65E8E"/>
    <w:rsid w:val="00B66B81"/>
    <w:rsid w:val="00B66C81"/>
    <w:rsid w:val="00B70598"/>
    <w:rsid w:val="00B7063E"/>
    <w:rsid w:val="00B70C4D"/>
    <w:rsid w:val="00B7194A"/>
    <w:rsid w:val="00B71A35"/>
    <w:rsid w:val="00B71AC6"/>
    <w:rsid w:val="00B7293A"/>
    <w:rsid w:val="00B7305E"/>
    <w:rsid w:val="00B73C29"/>
    <w:rsid w:val="00B73FC0"/>
    <w:rsid w:val="00B74D90"/>
    <w:rsid w:val="00B7594A"/>
    <w:rsid w:val="00B761DF"/>
    <w:rsid w:val="00B76FE3"/>
    <w:rsid w:val="00B77683"/>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21FB"/>
    <w:rsid w:val="00BA75F2"/>
    <w:rsid w:val="00BB197E"/>
    <w:rsid w:val="00BB1BE8"/>
    <w:rsid w:val="00BB3234"/>
    <w:rsid w:val="00BB6FC2"/>
    <w:rsid w:val="00BB7145"/>
    <w:rsid w:val="00BC0BAC"/>
    <w:rsid w:val="00BC1B1F"/>
    <w:rsid w:val="00BC2009"/>
    <w:rsid w:val="00BC246F"/>
    <w:rsid w:val="00BC4BCC"/>
    <w:rsid w:val="00BD0442"/>
    <w:rsid w:val="00BD378F"/>
    <w:rsid w:val="00BD3B0F"/>
    <w:rsid w:val="00BD3DE5"/>
    <w:rsid w:val="00BD419F"/>
    <w:rsid w:val="00BD48BA"/>
    <w:rsid w:val="00BD5153"/>
    <w:rsid w:val="00BD5D5C"/>
    <w:rsid w:val="00BD5D6B"/>
    <w:rsid w:val="00BD6FEE"/>
    <w:rsid w:val="00BD739F"/>
    <w:rsid w:val="00BE1869"/>
    <w:rsid w:val="00BE2DB3"/>
    <w:rsid w:val="00BE401C"/>
    <w:rsid w:val="00BE4439"/>
    <w:rsid w:val="00BE457D"/>
    <w:rsid w:val="00BE48AC"/>
    <w:rsid w:val="00BE4DED"/>
    <w:rsid w:val="00BF209A"/>
    <w:rsid w:val="00BF217A"/>
    <w:rsid w:val="00BF2896"/>
    <w:rsid w:val="00BF45AB"/>
    <w:rsid w:val="00BF466F"/>
    <w:rsid w:val="00C001AD"/>
    <w:rsid w:val="00C02C4E"/>
    <w:rsid w:val="00C02D19"/>
    <w:rsid w:val="00C040FF"/>
    <w:rsid w:val="00C0421B"/>
    <w:rsid w:val="00C05891"/>
    <w:rsid w:val="00C11785"/>
    <w:rsid w:val="00C13A27"/>
    <w:rsid w:val="00C157DF"/>
    <w:rsid w:val="00C15A0B"/>
    <w:rsid w:val="00C1754E"/>
    <w:rsid w:val="00C211AD"/>
    <w:rsid w:val="00C217AD"/>
    <w:rsid w:val="00C22176"/>
    <w:rsid w:val="00C24EEF"/>
    <w:rsid w:val="00C25728"/>
    <w:rsid w:val="00C26C33"/>
    <w:rsid w:val="00C26C8E"/>
    <w:rsid w:val="00C27CDC"/>
    <w:rsid w:val="00C307DA"/>
    <w:rsid w:val="00C30F8D"/>
    <w:rsid w:val="00C344E5"/>
    <w:rsid w:val="00C3460A"/>
    <w:rsid w:val="00C35EC7"/>
    <w:rsid w:val="00C41297"/>
    <w:rsid w:val="00C42868"/>
    <w:rsid w:val="00C42A5A"/>
    <w:rsid w:val="00C4353C"/>
    <w:rsid w:val="00C43DA2"/>
    <w:rsid w:val="00C44344"/>
    <w:rsid w:val="00C44B95"/>
    <w:rsid w:val="00C456E2"/>
    <w:rsid w:val="00C4661E"/>
    <w:rsid w:val="00C46BA0"/>
    <w:rsid w:val="00C50E77"/>
    <w:rsid w:val="00C5191C"/>
    <w:rsid w:val="00C52438"/>
    <w:rsid w:val="00C54211"/>
    <w:rsid w:val="00C55F5F"/>
    <w:rsid w:val="00C603A0"/>
    <w:rsid w:val="00C64263"/>
    <w:rsid w:val="00C649E8"/>
    <w:rsid w:val="00C65E79"/>
    <w:rsid w:val="00C664EC"/>
    <w:rsid w:val="00C727AD"/>
    <w:rsid w:val="00C728CE"/>
    <w:rsid w:val="00C74519"/>
    <w:rsid w:val="00C75CC4"/>
    <w:rsid w:val="00C7600F"/>
    <w:rsid w:val="00C76CCB"/>
    <w:rsid w:val="00C775F6"/>
    <w:rsid w:val="00C808E0"/>
    <w:rsid w:val="00C82425"/>
    <w:rsid w:val="00C8252D"/>
    <w:rsid w:val="00C8308D"/>
    <w:rsid w:val="00C8422F"/>
    <w:rsid w:val="00C847F7"/>
    <w:rsid w:val="00C86172"/>
    <w:rsid w:val="00C86888"/>
    <w:rsid w:val="00C94268"/>
    <w:rsid w:val="00C943CA"/>
    <w:rsid w:val="00C94DDC"/>
    <w:rsid w:val="00C95A9B"/>
    <w:rsid w:val="00C96896"/>
    <w:rsid w:val="00C975D1"/>
    <w:rsid w:val="00C977FA"/>
    <w:rsid w:val="00C97850"/>
    <w:rsid w:val="00CA2186"/>
    <w:rsid w:val="00CA298E"/>
    <w:rsid w:val="00CA3123"/>
    <w:rsid w:val="00CA51C9"/>
    <w:rsid w:val="00CA7BC2"/>
    <w:rsid w:val="00CB00D0"/>
    <w:rsid w:val="00CB25CA"/>
    <w:rsid w:val="00CB475A"/>
    <w:rsid w:val="00CB4C17"/>
    <w:rsid w:val="00CB5EE9"/>
    <w:rsid w:val="00CB6638"/>
    <w:rsid w:val="00CB6781"/>
    <w:rsid w:val="00CB6D10"/>
    <w:rsid w:val="00CC054D"/>
    <w:rsid w:val="00CC204F"/>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4AA0"/>
    <w:rsid w:val="00CE5208"/>
    <w:rsid w:val="00CE79F8"/>
    <w:rsid w:val="00CF1B61"/>
    <w:rsid w:val="00CF4EA4"/>
    <w:rsid w:val="00CF56E6"/>
    <w:rsid w:val="00CF651E"/>
    <w:rsid w:val="00CF6602"/>
    <w:rsid w:val="00D04998"/>
    <w:rsid w:val="00D04B9D"/>
    <w:rsid w:val="00D04EA6"/>
    <w:rsid w:val="00D0534D"/>
    <w:rsid w:val="00D06BC0"/>
    <w:rsid w:val="00D1081B"/>
    <w:rsid w:val="00D13920"/>
    <w:rsid w:val="00D14748"/>
    <w:rsid w:val="00D151F7"/>
    <w:rsid w:val="00D15C6C"/>
    <w:rsid w:val="00D206F1"/>
    <w:rsid w:val="00D2152B"/>
    <w:rsid w:val="00D23172"/>
    <w:rsid w:val="00D24717"/>
    <w:rsid w:val="00D25261"/>
    <w:rsid w:val="00D2603F"/>
    <w:rsid w:val="00D265E4"/>
    <w:rsid w:val="00D275D0"/>
    <w:rsid w:val="00D27D50"/>
    <w:rsid w:val="00D319C3"/>
    <w:rsid w:val="00D34B02"/>
    <w:rsid w:val="00D34D84"/>
    <w:rsid w:val="00D353CF"/>
    <w:rsid w:val="00D3550F"/>
    <w:rsid w:val="00D41F6D"/>
    <w:rsid w:val="00D4545A"/>
    <w:rsid w:val="00D47302"/>
    <w:rsid w:val="00D47376"/>
    <w:rsid w:val="00D47960"/>
    <w:rsid w:val="00D47C5C"/>
    <w:rsid w:val="00D54025"/>
    <w:rsid w:val="00D555AB"/>
    <w:rsid w:val="00D56D5A"/>
    <w:rsid w:val="00D60658"/>
    <w:rsid w:val="00D60F7A"/>
    <w:rsid w:val="00D6121F"/>
    <w:rsid w:val="00D66A16"/>
    <w:rsid w:val="00D70889"/>
    <w:rsid w:val="00D71D80"/>
    <w:rsid w:val="00D71EA3"/>
    <w:rsid w:val="00D72BF5"/>
    <w:rsid w:val="00D73D6D"/>
    <w:rsid w:val="00D74EF3"/>
    <w:rsid w:val="00D7502A"/>
    <w:rsid w:val="00D75AF3"/>
    <w:rsid w:val="00D7687E"/>
    <w:rsid w:val="00D768F7"/>
    <w:rsid w:val="00D76DB6"/>
    <w:rsid w:val="00D8012C"/>
    <w:rsid w:val="00D83D19"/>
    <w:rsid w:val="00D844F3"/>
    <w:rsid w:val="00D84FF0"/>
    <w:rsid w:val="00D905F0"/>
    <w:rsid w:val="00D91D11"/>
    <w:rsid w:val="00D9666A"/>
    <w:rsid w:val="00D96960"/>
    <w:rsid w:val="00D97D96"/>
    <w:rsid w:val="00DA06B3"/>
    <w:rsid w:val="00DA206B"/>
    <w:rsid w:val="00DA30EB"/>
    <w:rsid w:val="00DA3CFF"/>
    <w:rsid w:val="00DB0CA3"/>
    <w:rsid w:val="00DB2AD3"/>
    <w:rsid w:val="00DB3883"/>
    <w:rsid w:val="00DB49D5"/>
    <w:rsid w:val="00DB4FCA"/>
    <w:rsid w:val="00DB573E"/>
    <w:rsid w:val="00DB5AC7"/>
    <w:rsid w:val="00DB5E55"/>
    <w:rsid w:val="00DC06D0"/>
    <w:rsid w:val="00DC0A6D"/>
    <w:rsid w:val="00DC10E4"/>
    <w:rsid w:val="00DC19B4"/>
    <w:rsid w:val="00DC3F58"/>
    <w:rsid w:val="00DC62DC"/>
    <w:rsid w:val="00DC6E75"/>
    <w:rsid w:val="00DC75E1"/>
    <w:rsid w:val="00DC7AAF"/>
    <w:rsid w:val="00DD04A5"/>
    <w:rsid w:val="00DD065D"/>
    <w:rsid w:val="00DD1F31"/>
    <w:rsid w:val="00DD61D3"/>
    <w:rsid w:val="00DE0583"/>
    <w:rsid w:val="00DE0898"/>
    <w:rsid w:val="00DE0CB0"/>
    <w:rsid w:val="00DE0D15"/>
    <w:rsid w:val="00DE26C8"/>
    <w:rsid w:val="00DE3571"/>
    <w:rsid w:val="00DE3C81"/>
    <w:rsid w:val="00DE3D5A"/>
    <w:rsid w:val="00DE3FDB"/>
    <w:rsid w:val="00DE4C0F"/>
    <w:rsid w:val="00DE66A2"/>
    <w:rsid w:val="00DE69D8"/>
    <w:rsid w:val="00DF05D7"/>
    <w:rsid w:val="00DF11F8"/>
    <w:rsid w:val="00DF3FEC"/>
    <w:rsid w:val="00DF64D5"/>
    <w:rsid w:val="00DF726C"/>
    <w:rsid w:val="00E00E32"/>
    <w:rsid w:val="00E01AC9"/>
    <w:rsid w:val="00E03734"/>
    <w:rsid w:val="00E0390F"/>
    <w:rsid w:val="00E04311"/>
    <w:rsid w:val="00E05093"/>
    <w:rsid w:val="00E07B5E"/>
    <w:rsid w:val="00E07FED"/>
    <w:rsid w:val="00E13990"/>
    <w:rsid w:val="00E13F56"/>
    <w:rsid w:val="00E16321"/>
    <w:rsid w:val="00E20DEA"/>
    <w:rsid w:val="00E21A75"/>
    <w:rsid w:val="00E2268A"/>
    <w:rsid w:val="00E23917"/>
    <w:rsid w:val="00E27135"/>
    <w:rsid w:val="00E307FE"/>
    <w:rsid w:val="00E320C1"/>
    <w:rsid w:val="00E321E6"/>
    <w:rsid w:val="00E32755"/>
    <w:rsid w:val="00E32821"/>
    <w:rsid w:val="00E32847"/>
    <w:rsid w:val="00E33FF3"/>
    <w:rsid w:val="00E37448"/>
    <w:rsid w:val="00E37902"/>
    <w:rsid w:val="00E40B22"/>
    <w:rsid w:val="00E41B3D"/>
    <w:rsid w:val="00E4313B"/>
    <w:rsid w:val="00E447D8"/>
    <w:rsid w:val="00E44D5D"/>
    <w:rsid w:val="00E4635F"/>
    <w:rsid w:val="00E47B83"/>
    <w:rsid w:val="00E47BD4"/>
    <w:rsid w:val="00E47CC4"/>
    <w:rsid w:val="00E53B9F"/>
    <w:rsid w:val="00E54830"/>
    <w:rsid w:val="00E56671"/>
    <w:rsid w:val="00E5775D"/>
    <w:rsid w:val="00E60AAE"/>
    <w:rsid w:val="00E61BA9"/>
    <w:rsid w:val="00E62412"/>
    <w:rsid w:val="00E62DE7"/>
    <w:rsid w:val="00E6521E"/>
    <w:rsid w:val="00E67683"/>
    <w:rsid w:val="00E7044E"/>
    <w:rsid w:val="00E70690"/>
    <w:rsid w:val="00E70C29"/>
    <w:rsid w:val="00E72EED"/>
    <w:rsid w:val="00E73638"/>
    <w:rsid w:val="00E75B62"/>
    <w:rsid w:val="00E7634B"/>
    <w:rsid w:val="00E76592"/>
    <w:rsid w:val="00E7665A"/>
    <w:rsid w:val="00E76CB2"/>
    <w:rsid w:val="00E77835"/>
    <w:rsid w:val="00E77D29"/>
    <w:rsid w:val="00E77FE7"/>
    <w:rsid w:val="00E80A95"/>
    <w:rsid w:val="00E814B9"/>
    <w:rsid w:val="00E84A9E"/>
    <w:rsid w:val="00E86609"/>
    <w:rsid w:val="00E90514"/>
    <w:rsid w:val="00E90735"/>
    <w:rsid w:val="00E907E3"/>
    <w:rsid w:val="00E91727"/>
    <w:rsid w:val="00E917E3"/>
    <w:rsid w:val="00E91D96"/>
    <w:rsid w:val="00E92846"/>
    <w:rsid w:val="00E95469"/>
    <w:rsid w:val="00E95624"/>
    <w:rsid w:val="00E95737"/>
    <w:rsid w:val="00E97A04"/>
    <w:rsid w:val="00EA0BFD"/>
    <w:rsid w:val="00EA0F7D"/>
    <w:rsid w:val="00EA26B1"/>
    <w:rsid w:val="00EA3B32"/>
    <w:rsid w:val="00EA7D98"/>
    <w:rsid w:val="00EB2138"/>
    <w:rsid w:val="00EB25FF"/>
    <w:rsid w:val="00EB4093"/>
    <w:rsid w:val="00EB4FBC"/>
    <w:rsid w:val="00EB52A6"/>
    <w:rsid w:val="00EB67D4"/>
    <w:rsid w:val="00EC0783"/>
    <w:rsid w:val="00EC137A"/>
    <w:rsid w:val="00EC2883"/>
    <w:rsid w:val="00EC3313"/>
    <w:rsid w:val="00EC4CAF"/>
    <w:rsid w:val="00EC6A7E"/>
    <w:rsid w:val="00ED0FAF"/>
    <w:rsid w:val="00ED11E5"/>
    <w:rsid w:val="00ED1D59"/>
    <w:rsid w:val="00ED2821"/>
    <w:rsid w:val="00ED383A"/>
    <w:rsid w:val="00ED45A5"/>
    <w:rsid w:val="00ED4B17"/>
    <w:rsid w:val="00ED4F15"/>
    <w:rsid w:val="00ED5466"/>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0DDD"/>
    <w:rsid w:val="00F0201D"/>
    <w:rsid w:val="00F03C7D"/>
    <w:rsid w:val="00F03E1F"/>
    <w:rsid w:val="00F05CE3"/>
    <w:rsid w:val="00F05D8C"/>
    <w:rsid w:val="00F10218"/>
    <w:rsid w:val="00F10271"/>
    <w:rsid w:val="00F11B1B"/>
    <w:rsid w:val="00F123E7"/>
    <w:rsid w:val="00F13EE8"/>
    <w:rsid w:val="00F14134"/>
    <w:rsid w:val="00F147A9"/>
    <w:rsid w:val="00F169A3"/>
    <w:rsid w:val="00F1765E"/>
    <w:rsid w:val="00F17D30"/>
    <w:rsid w:val="00F22854"/>
    <w:rsid w:val="00F22E29"/>
    <w:rsid w:val="00F23CF0"/>
    <w:rsid w:val="00F26C80"/>
    <w:rsid w:val="00F276EE"/>
    <w:rsid w:val="00F27C98"/>
    <w:rsid w:val="00F31FFF"/>
    <w:rsid w:val="00F326BC"/>
    <w:rsid w:val="00F341CE"/>
    <w:rsid w:val="00F34DA2"/>
    <w:rsid w:val="00F351A6"/>
    <w:rsid w:val="00F35933"/>
    <w:rsid w:val="00F371E6"/>
    <w:rsid w:val="00F37D03"/>
    <w:rsid w:val="00F405F3"/>
    <w:rsid w:val="00F40CC1"/>
    <w:rsid w:val="00F4192F"/>
    <w:rsid w:val="00F4267D"/>
    <w:rsid w:val="00F444AF"/>
    <w:rsid w:val="00F445F5"/>
    <w:rsid w:val="00F44E5D"/>
    <w:rsid w:val="00F472AB"/>
    <w:rsid w:val="00F476E1"/>
    <w:rsid w:val="00F47EE4"/>
    <w:rsid w:val="00F514BA"/>
    <w:rsid w:val="00F52B15"/>
    <w:rsid w:val="00F52F46"/>
    <w:rsid w:val="00F54826"/>
    <w:rsid w:val="00F553CC"/>
    <w:rsid w:val="00F55CA1"/>
    <w:rsid w:val="00F57121"/>
    <w:rsid w:val="00F575DD"/>
    <w:rsid w:val="00F577EB"/>
    <w:rsid w:val="00F62A0B"/>
    <w:rsid w:val="00F62F00"/>
    <w:rsid w:val="00F6433F"/>
    <w:rsid w:val="00F6508B"/>
    <w:rsid w:val="00F66136"/>
    <w:rsid w:val="00F6621E"/>
    <w:rsid w:val="00F66E45"/>
    <w:rsid w:val="00F67064"/>
    <w:rsid w:val="00F709EF"/>
    <w:rsid w:val="00F70F0D"/>
    <w:rsid w:val="00F72186"/>
    <w:rsid w:val="00F72D35"/>
    <w:rsid w:val="00F7383B"/>
    <w:rsid w:val="00F738EB"/>
    <w:rsid w:val="00F73F76"/>
    <w:rsid w:val="00F75A07"/>
    <w:rsid w:val="00F75F17"/>
    <w:rsid w:val="00F8221D"/>
    <w:rsid w:val="00F8483F"/>
    <w:rsid w:val="00F865B6"/>
    <w:rsid w:val="00F86A48"/>
    <w:rsid w:val="00F910DB"/>
    <w:rsid w:val="00F91900"/>
    <w:rsid w:val="00F92FA0"/>
    <w:rsid w:val="00F9423F"/>
    <w:rsid w:val="00F94476"/>
    <w:rsid w:val="00F94FE5"/>
    <w:rsid w:val="00F96FE5"/>
    <w:rsid w:val="00F97140"/>
    <w:rsid w:val="00F97AB5"/>
    <w:rsid w:val="00F97AFF"/>
    <w:rsid w:val="00FA027C"/>
    <w:rsid w:val="00FA1210"/>
    <w:rsid w:val="00FA2824"/>
    <w:rsid w:val="00FA30F9"/>
    <w:rsid w:val="00FA39EC"/>
    <w:rsid w:val="00FA3C77"/>
    <w:rsid w:val="00FA5317"/>
    <w:rsid w:val="00FA58D0"/>
    <w:rsid w:val="00FA61CB"/>
    <w:rsid w:val="00FA65C6"/>
    <w:rsid w:val="00FA71D5"/>
    <w:rsid w:val="00FA71E4"/>
    <w:rsid w:val="00FB1149"/>
    <w:rsid w:val="00FB1FCA"/>
    <w:rsid w:val="00FB228C"/>
    <w:rsid w:val="00FB4131"/>
    <w:rsid w:val="00FB4E2D"/>
    <w:rsid w:val="00FB530D"/>
    <w:rsid w:val="00FB6906"/>
    <w:rsid w:val="00FC03E2"/>
    <w:rsid w:val="00FC0DB4"/>
    <w:rsid w:val="00FC15D9"/>
    <w:rsid w:val="00FC25EA"/>
    <w:rsid w:val="00FC2D57"/>
    <w:rsid w:val="00FC406B"/>
    <w:rsid w:val="00FC5E9A"/>
    <w:rsid w:val="00FC5F03"/>
    <w:rsid w:val="00FD0603"/>
    <w:rsid w:val="00FD09E7"/>
    <w:rsid w:val="00FD0C31"/>
    <w:rsid w:val="00FD1723"/>
    <w:rsid w:val="00FD1FED"/>
    <w:rsid w:val="00FD20C8"/>
    <w:rsid w:val="00FD273E"/>
    <w:rsid w:val="00FD28AF"/>
    <w:rsid w:val="00FD34AA"/>
    <w:rsid w:val="00FD394B"/>
    <w:rsid w:val="00FD39E0"/>
    <w:rsid w:val="00FD3E58"/>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549"/>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E3AB-2BD9-4301-AD8B-9C3312CB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3</Pages>
  <Words>968</Words>
  <Characters>5519</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373</cp:revision>
  <dcterms:created xsi:type="dcterms:W3CDTF">2022-11-04T02:53:00Z</dcterms:created>
  <dcterms:modified xsi:type="dcterms:W3CDTF">2023-11-02T01:44:00Z</dcterms:modified>
</cp:coreProperties>
</file>